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jc w:val="both"/>
        <w:spacing w:line="720" w:lineRule="auto"/>
        <w:rPr>
          <w:rFonts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项目名称：</w:t>
      </w:r>
      <w:r>
        <w:rPr>
          <w:rFonts w:hint="eastAsia" w:ascii="Times New Roman" w:hAnsi="Times New Roman"/>
          <w:b/>
          <w:color w:val="auto"/>
          <w:sz w:val="30"/>
          <w:szCs w:val="30"/>
          <w:highlight w:val="none"/>
          <w:lang w:eastAsia="zh-CN"/>
        </w:rPr>
        <w:t xml:space="preserve">沭阳县向阳初级中学二期新建校门、围墙、停车场及校舍改造维修工程</w:t>
      </w:r>
      <w:r/>
    </w:p>
    <w:p>
      <w:pPr>
        <w:ind w:firstLine="602"/>
        <w:spacing w:line="720" w:lineRule="auto"/>
        <w:rPr>
          <w:rFonts w:hint="eastAsia" w:ascii="Times New Roman" w:hAnsi="Times New Roman" w:eastAsia="宋体" w:cs="宋体"/>
          <w:b/>
          <w:color w:val="auto"/>
          <w:sz w:val="30"/>
          <w:szCs w:val="30"/>
          <w:highlight w:val="none"/>
          <w:lang w:eastAsia="zh-CN"/>
        </w:rPr>
      </w:pPr>
      <w:r>
        <w:rPr>
          <w:rFonts w:hint="eastAsia" w:ascii="Times New Roman" w:hAnsi="Times New Roman" w:cs="宋体"/>
          <w:b/>
          <w:color w:val="auto"/>
          <w:sz w:val="30"/>
          <w:szCs w:val="30"/>
          <w:highlight w:val="none"/>
        </w:rPr>
        <w:t xml:space="preserve">项目编号：JSZC-321322-TSZB-C2026-0004</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35"/>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沭阳县教育局</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eastAsia="宋体"/>
                <w:b/>
                <w:bCs/>
                <w:color w:val="auto"/>
                <w:sz w:val="32"/>
                <w:szCs w:val="24"/>
                <w:highlight w:val="none"/>
                <w:lang w:val="en-US" w:eastAsia="zh-CN"/>
              </w:rPr>
              <w:t xml:space="preserve">江苏庭升项目招标管理有限公司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5</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18</w:t>
      </w:r>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21</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25</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55"/>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27259"/>
      <w:r/>
      <w:bookmarkStart w:id="1" w:name="_Toc13414"/>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沭阳县教育局</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江苏庭升项目招标管理有限公司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沭阳县向阳初级中学二期新建校门、围墙、停车场及校舍改造维修工程（JSZC-321322-TSZB-C2026-0004）</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沭阳县向阳初级中学二期新建校门、围墙、停车场及校舍改造维修工程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5</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29</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26"/>
        <w:ind w:firstLine="321"/>
        <w:spacing w:before="0" w:after="0" w:line="520" w:lineRule="exact"/>
        <w:rPr>
          <w:rFonts w:eastAsia="宋体"/>
          <w:b/>
          <w:bCs/>
          <w:color w:val="auto"/>
          <w:sz w:val="32"/>
          <w:highlight w:val="none"/>
        </w:rPr>
      </w:pPr>
      <w:r/>
      <w:bookmarkStart w:id="4" w:name="_Toc28359079"/>
      <w:r/>
      <w:bookmarkStart w:id="5" w:name="_Toc35393621"/>
      <w:r/>
      <w:bookmarkStart w:id="6" w:name="_Toc28359002"/>
      <w:r/>
      <w:bookmarkStart w:id="7" w:name="_Toc38985263"/>
      <w:r/>
      <w:bookmarkStart w:id="8" w:name="_Toc35393790"/>
      <w:r/>
      <w:bookmarkStart w:id="9" w:name="_Hlk24379207"/>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JSZC-321322-TSZB-C2026-0004</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沭阳县向阳初级中学二期新建校门、围墙、停车场及校舍改造维修工程</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2903810.56元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eastAsia="zh-CN"/>
        </w:rPr>
        <w:t xml:space="preserve">2903810.56元</w:t>
      </w:r>
      <w:r>
        <w:rPr>
          <w:rFonts w:hint="eastAsia" w:ascii="Times New Roman" w:hAnsi="Times New Roman" w:eastAsia="宋体" w:cs="仿宋"/>
          <w:color w:val="auto"/>
          <w:sz w:val="24"/>
          <w:szCs w:val="24"/>
          <w:highlight w:val="none"/>
          <w:lang w:eastAsia="zh-CN"/>
        </w:rPr>
        <w:t xml:space="preserve">。</w:t>
      </w:r>
      <w:bookmarkEnd w:id="10"/>
      <w:r/>
      <w:bookmarkEnd w:id="11"/>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bookmarkStart w:id="12" w:name="OLE_LINK4"/>
      <w:r>
        <w:rPr>
          <w:rFonts w:hint="eastAsia" w:ascii="Times New Roman" w:hAnsi="Times New Roman" w:cs="仿宋"/>
          <w:color w:val="auto"/>
          <w:sz w:val="24"/>
          <w:szCs w:val="24"/>
          <w:highlight w:val="none"/>
          <w:lang w:val="en-US" w:eastAsia="zh-CN"/>
        </w:rPr>
        <w:t xml:space="preserve">主要内容为楼房改造建筑面积约1800㎡，包含装修改造及相应水电改造；新建大门；停车场铺设沥青约712㎡，路牙石铺设约127m；</w:t>
      </w: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具体</w:t>
      </w:r>
      <w:r>
        <w:rPr>
          <w:rFonts w:hint="eastAsia" w:ascii="Times New Roman" w:hAnsi="Times New Roman" w:cs="仿宋"/>
          <w:color w:val="auto"/>
          <w:sz w:val="24"/>
          <w:szCs w:val="24"/>
          <w:highlight w:val="none"/>
        </w:rPr>
        <w:t xml:space="preserve">内容见本磋商文件第四章）</w:t>
      </w:r>
      <w:r>
        <w:rPr>
          <w:rFonts w:hint="eastAsia" w:ascii="Times New Roman" w:hAnsi="Times New Roman" w:cs="仿宋"/>
          <w:color w:val="auto"/>
          <w:sz w:val="24"/>
          <w:szCs w:val="24"/>
          <w:highlight w:val="none"/>
          <w:lang w:eastAsia="zh-CN"/>
        </w:rPr>
        <w:t xml:space="preserve">。</w:t>
      </w:r>
      <w:bookmarkEnd w:id="12"/>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412"/>
          <w:rFonts w:hint="eastAsia" w:ascii="宋体" w:hAnsi="宋体" w:cs="宋体"/>
          <w:sz w:val="24"/>
        </w:rPr>
        <w:t xml:space="preserve">36日历天。</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26"/>
        <w:ind w:firstLine="321"/>
        <w:spacing w:before="0" w:after="0" w:line="520" w:lineRule="exact"/>
        <w:rPr>
          <w:rFonts w:eastAsia="宋体"/>
          <w:b/>
          <w:bCs/>
          <w:color w:val="auto"/>
          <w:sz w:val="32"/>
          <w:highlight w:val="none"/>
        </w:rPr>
      </w:pPr>
      <w:r/>
      <w:bookmarkStart w:id="13" w:name="_Toc28359080"/>
      <w:r/>
      <w:bookmarkStart w:id="14" w:name="_Toc28359003"/>
      <w:r/>
      <w:bookmarkStart w:id="15" w:name="_Toc38985264"/>
      <w:r/>
      <w:bookmarkStart w:id="16" w:name="_Toc35393622"/>
      <w:r/>
      <w:bookmarkStart w:id="17" w:name="_Toc35393791"/>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35393792"/>
      <w:r/>
      <w:bookmarkStart w:id="19" w:name="_Toc35393623"/>
      <w:r/>
      <w:bookmarkStart w:id="20" w:name="_Toc38985265"/>
      <w:r/>
      <w:bookmarkStart w:id="21" w:name="_Toc28359004"/>
      <w:r/>
      <w:bookmarkStart w:id="22" w:name="_Toc28359081"/>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408"/>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1408"/>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eastAsia="zh-CN"/>
        </w:rPr>
        <w:t xml:space="preserve">1.申请人资质类别和等级：具有独立法人资格和具有建筑工程施工总承包三级及以上企业资质，且在投标文件递交截止时间当日，登录“</w:t>
      </w:r>
      <w:r>
        <w:rPr>
          <w:rFonts w:hint="eastAsia" w:ascii="Times New Roman" w:hAnsi="Times New Roman" w:eastAsia="Times New Roman" w:cs="Times New Roman"/>
          <w:sz w:val="24"/>
          <w:szCs w:val="24"/>
          <w:lang w:val="en-US" w:eastAsia="zh-CN"/>
        </w:rPr>
        <w:t xml:space="preserve">江苏</w:t>
      </w:r>
      <w:r>
        <w:rPr>
          <w:rFonts w:hint="eastAsia" w:ascii="Times New Roman" w:hAnsi="Times New Roman" w:eastAsia="Times New Roman" w:cs="Times New Roman"/>
          <w:sz w:val="24"/>
          <w:szCs w:val="24"/>
          <w:lang w:eastAsia="zh-CN"/>
        </w:rPr>
        <w:t xml:space="preserve">省建筑市场监管与诚信信息一体化平台”查询，该资质动态监管结果不处于不合格状态；</w:t>
      </w:r>
      <w:r/>
    </w:p>
    <w:p>
      <w:pPr>
        <w:pStyle w:val="1408"/>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2.</w:t>
      </w:r>
      <w:r>
        <w:rPr>
          <w:rFonts w:hint="eastAsia" w:ascii="Times New Roman" w:hAnsi="Times New Roman" w:eastAsia="Times New Roman" w:cs="Times New Roman"/>
          <w:sz w:val="24"/>
          <w:szCs w:val="24"/>
          <w:lang w:eastAsia="zh-CN"/>
        </w:rPr>
        <w:t xml:space="preserve">拟选派项目负责人资质等级：二级及以上注册建造师（建筑工程专业），本人必须具有住建行政主管部门颁发的项目负责人安全生产考核合格证书（B类证）；</w:t>
      </w:r>
      <w:r/>
    </w:p>
    <w:p>
      <w:pPr>
        <w:pStyle w:val="1408"/>
        <w:ind w:firstLine="480"/>
        <w:spacing w:after="0" w:line="480" w:lineRule="exact"/>
        <w:tabs>
          <w:tab w:val="left" w:pos="312" w:leader="none"/>
        </w:tabs>
        <w:rPr>
          <w:rFonts w:hint="eastAsia" w:ascii="Times New Roman" w:hAnsi="Times New Roman" w:eastAsia="Times New Roman" w:cs="Times New Roman"/>
          <w:sz w:val="24"/>
          <w:szCs w:val="24"/>
          <w:lang w:eastAsia="zh-CN"/>
        </w:rPr>
      </w:pPr>
      <w:r>
        <w:rPr>
          <w:rFonts w:hint="eastAsia" w:ascii="Times New Roman" w:hAnsi="Times New Roman" w:eastAsia="Times New Roman" w:cs="Times New Roman"/>
          <w:sz w:val="24"/>
          <w:szCs w:val="24"/>
          <w:lang w:val="en-US" w:eastAsia="zh-CN"/>
        </w:rPr>
        <w:t xml:space="preserve">3.</w:t>
      </w:r>
      <w:r>
        <w:rPr>
          <w:rFonts w:hint="eastAsia" w:ascii="Times New Roman" w:hAnsi="Times New Roman" w:eastAsia="Times New Roman" w:cs="Times New Roman"/>
          <w:sz w:val="24"/>
          <w:szCs w:val="24"/>
          <w:lang w:eastAsia="zh-CN"/>
        </w:rPr>
        <w:t xml:space="preserve">企业具备安全生产条件，并取得安全生产许可证；</w:t>
      </w:r>
      <w:r/>
    </w:p>
    <w:p>
      <w:pPr>
        <w:pStyle w:val="1408"/>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4.参与本</w:t>
      </w:r>
      <w:r>
        <w:rPr>
          <w:rFonts w:hint="eastAsia" w:cs="Times New Roman"/>
          <w:sz w:val="24"/>
          <w:szCs w:val="24"/>
          <w:lang w:val="en-US" w:eastAsia="zh-CN"/>
        </w:rPr>
        <w:t xml:space="preserve">项目</w:t>
      </w:r>
      <w:r>
        <w:rPr>
          <w:rFonts w:hint="eastAsia" w:ascii="Times New Roman" w:hAnsi="Times New Roman" w:eastAsia="Times New Roman" w:cs="Times New Roman"/>
          <w:sz w:val="24"/>
          <w:szCs w:val="24"/>
          <w:lang w:val="en-US" w:eastAsia="zh-CN"/>
        </w:rPr>
        <w:t xml:space="preserve">施工的前期准备、设计、代建、项目管理、造价咨询、招标代理等单位的任何法人及其任何附属机构（单位），都无资格参加本项目的投标。</w:t>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color w:val="auto"/>
          <w:sz w:val="24"/>
          <w:szCs w:val="24"/>
          <w:highlight w:val="none"/>
        </w:rPr>
      </w:pPr>
      <w:r/>
      <w:bookmarkStart w:id="26" w:name="_Toc28359005"/>
      <w:r/>
      <w:bookmarkStart w:id="27" w:name="_Toc35393624"/>
      <w:r/>
      <w:bookmarkStart w:id="28" w:name="_Toc28359082"/>
      <w:r/>
      <w:bookmarkStart w:id="29" w:name="_Toc35393793"/>
      <w:r/>
      <w:bookmarkStart w:id="30" w:name="_Toc38985266"/>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6"/>
      <w:r/>
      <w:bookmarkEnd w:id="27"/>
      <w:r/>
      <w:bookmarkEnd w:id="28"/>
      <w:r/>
      <w:bookmarkEnd w:id="29"/>
      <w:r/>
      <w:bookmarkEnd w:id="30"/>
      <w:r/>
      <w:bookmarkEnd w:id="31"/>
      <w:r/>
      <w:r/>
    </w:p>
    <w:p>
      <w:pPr>
        <w:pStyle w:val="726"/>
        <w:ind w:firstLine="321"/>
        <w:spacing w:before="0" w:after="0" w:line="520" w:lineRule="exact"/>
        <w:rPr>
          <w:rFonts w:eastAsia="宋体"/>
          <w:b/>
          <w:bCs/>
          <w:color w:val="auto"/>
          <w:sz w:val="32"/>
          <w:highlight w:val="none"/>
        </w:rPr>
      </w:pPr>
      <w:r/>
      <w:bookmarkStart w:id="32" w:name="_Toc35393625"/>
      <w:r/>
      <w:bookmarkStart w:id="33" w:name="_Toc35393794"/>
      <w:r/>
      <w:bookmarkStart w:id="34" w:name="_Toc38985267"/>
      <w:r/>
      <w:bookmarkStart w:id="35" w:name="_Toc28359007"/>
      <w:r/>
      <w:bookmarkStart w:id="36" w:name="_Toc28359084"/>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29</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35393627"/>
      <w:r/>
      <w:bookmarkStart w:id="40" w:name="_Toc38985269"/>
      <w:r/>
      <w:bookmarkStart w:id="41" w:name="_Toc28359008"/>
      <w:r/>
      <w:bookmarkStart w:id="42" w:name="_Toc35393796"/>
      <w:r/>
      <w:bookmarkStart w:id="43" w:name="_Toc28359085"/>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 xml:space="preserve">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 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质疑渠道：供应商登录“苏采云”系统“项目质疑申请”模块向采购人提出，质疑处理联系方式详见“采购人信息”；财政部门投诉受理电话：0527-83559270。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8"/>
      <w:r/>
    </w:p>
    <w:p>
      <w:pPr>
        <w:pStyle w:val="726"/>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 称：</w:t>
      </w:r>
      <w:r>
        <w:rPr>
          <w:rFonts w:hint="eastAsia" w:ascii="Times New Roman" w:hAnsi="Times New Roman" w:cs="仿宋"/>
          <w:color w:val="auto"/>
          <w:sz w:val="24"/>
          <w:szCs w:val="24"/>
          <w:highlight w:val="none"/>
          <w:lang w:eastAsia="zh-CN"/>
        </w:rPr>
        <w:t xml:space="preserve">沭阳县教育局</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lang w:val="en-US" w:eastAsia="zh-CN"/>
        </w:rPr>
        <w:t xml:space="preserve">沭阳县学院路2号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bookmarkStart w:id="720" w:name="_GoBack"/>
      <w:r/>
      <w:bookmarkEnd w:id="720"/>
      <w:r>
        <w:rPr>
          <w:rFonts w:hint="eastAsia" w:ascii="Times New Roman" w:hAnsi="Times New Roman" w:cs="仿宋"/>
          <w:color w:val="auto"/>
          <w:sz w:val="24"/>
          <w:szCs w:val="24"/>
          <w:highlight w:val="none"/>
          <w:lang w:val="en-US" w:eastAsia="zh-CN"/>
        </w:rPr>
        <w:t xml:space="preserve">赵伟</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09"/>
      <w:r/>
      <w:bookmarkStart w:id="45" w:name="_Toc28359086"/>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13851385939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江苏庭升项目招标管理有限公司</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lang w:eastAsia="zh-CN"/>
        </w:rPr>
        <w:t xml:space="preserve">沭阳县台州北路43号第二汽车运输公司院内二楼</w:t>
      </w:r>
      <w:r/>
    </w:p>
    <w:p>
      <w:pPr>
        <w:ind w:firstLine="482"/>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eastAsia="zh-CN"/>
        </w:rPr>
        <w:t xml:space="preserve">樊昌玲</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联系方式：</w:t>
      </w:r>
      <w:r>
        <w:rPr>
          <w:rFonts w:hint="eastAsia" w:ascii="Times New Roman" w:hAnsi="Times New Roman" w:cs="仿宋"/>
          <w:color w:val="auto"/>
          <w:sz w:val="24"/>
          <w:szCs w:val="24"/>
          <w:highlight w:val="none"/>
          <w:lang w:eastAsia="zh-CN"/>
        </w:rPr>
        <w:t xml:space="preserve">18451807520</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25"/>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46" w:name="_Toc11816"/>
      <w:r/>
      <w:bookmarkStart w:id="47" w:name="_Toc3297"/>
      <w:r/>
      <w:bookmarkStart w:id="48" w:name="_Toc706"/>
      <w:r>
        <w:rPr>
          <w:rFonts w:hint="eastAsia" w:ascii="Times New Roman" w:hAnsi="Times New Roman" w:eastAsia="黑体"/>
          <w:color w:val="auto"/>
          <w:sz w:val="44"/>
          <w:highlight w:val="none"/>
        </w:rPr>
        <w:t xml:space="preserve">第二章  供应商须知</w:t>
      </w:r>
      <w:bookmarkEnd w:id="3"/>
      <w:r/>
      <w:bookmarkEnd w:id="46"/>
      <w:r/>
      <w:bookmarkEnd w:id="47"/>
      <w:r/>
      <w:bookmarkEnd w:id="48"/>
      <w:r/>
      <w:bookmarkStart w:id="49" w:name="EBa8c69c4726824205bbf6fbe49f912e2d"/>
      <w:r/>
      <w:bookmarkEnd w:id="49"/>
      <w:r/>
      <w:bookmarkStart w:id="50" w:name="EB154f34bfcea5417199f8cf429c255bfe"/>
      <w:r/>
      <w:bookmarkEnd w:id="50"/>
      <w:r/>
      <w:r/>
    </w:p>
    <w:p>
      <w:pPr>
        <w:pStyle w:val="726"/>
        <w:spacing w:before="0" w:line="520" w:lineRule="exact"/>
        <w:rPr>
          <w:rFonts w:eastAsia="宋体"/>
          <w:b/>
          <w:bCs/>
          <w:color w:val="auto"/>
          <w:sz w:val="32"/>
          <w:highlight w:val="none"/>
        </w:rPr>
      </w:pPr>
      <w:r/>
      <w:bookmarkStart w:id="51" w:name="_Toc141869961"/>
      <w:r>
        <w:rPr>
          <w:rFonts w:hint="eastAsia" w:eastAsia="宋体"/>
          <w:b/>
          <w:bCs/>
          <w:color w:val="auto"/>
          <w:sz w:val="32"/>
          <w:highlight w:val="none"/>
        </w:rPr>
        <w:t xml:space="preserve">供应商须知前附表：</w:t>
      </w:r>
      <w:bookmarkEnd w:id="51"/>
      <w:r/>
      <w:r/>
    </w:p>
    <w:tbl>
      <w:tblPr>
        <w:tblStyle w:val="73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2"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.货物</w:t>
            </w:r>
            <w:bookmarkStart w:id="53" w:name="EBd5c6c026f9674c39b21b31ecd0c1e7fa"/>
            <w:r>
              <w:rPr>
                <w:rFonts w:hint="eastAsia" w:ascii="Times New Roman" w:hAnsi="Times New Roman" w:cs="仿宋"/>
                <w:color w:val="auto"/>
                <w:sz w:val="24"/>
                <w:szCs w:val="24"/>
                <w:highlight w:val="none"/>
              </w:rPr>
              <w:t xml:space="preserve">采购；2.</w:t>
            </w:r>
            <w:bookmarkEnd w:id="53"/>
            <w:r>
              <w:rPr>
                <w:rFonts w:hint="eastAsia" w:ascii="Times New Roman" w:hAnsi="Times New Roman" w:cs="仿宋"/>
                <w:color w:val="auto"/>
                <w:sz w:val="24"/>
                <w:szCs w:val="24"/>
                <w:highlight w:val="none"/>
              </w:rPr>
              <w:t xml:space="preserve">服务</w:t>
            </w:r>
            <w:bookmarkStart w:id="54" w:name="EBf7d2a4f44ecb4166a93ea852e73be69f"/>
            <w:r>
              <w:rPr>
                <w:rFonts w:hint="eastAsia" w:ascii="Times New Roman" w:hAnsi="Times New Roman" w:cs="仿宋"/>
                <w:color w:val="auto"/>
                <w:sz w:val="24"/>
                <w:szCs w:val="24"/>
                <w:highlight w:val="none"/>
              </w:rPr>
              <w:t xml:space="preserve">采购；3.</w:t>
            </w:r>
            <w:bookmarkEnd w:id="54"/>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5" w:name="EBf2540e281f614ac8b4efc83b6e64d4d2"/>
            <w:r>
              <w:rPr>
                <w:rFonts w:hint="eastAsia" w:ascii="Times New Roman" w:hAnsi="Times New Roman" w:cs="仿宋"/>
                <w:color w:val="auto"/>
                <w:sz w:val="24"/>
                <w:szCs w:val="24"/>
                <w:highlight w:val="none"/>
              </w:rPr>
              <w:t xml:space="preserve">60</w:t>
            </w:r>
            <w:bookmarkEnd w:id="55"/>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6" w:name="OLE_LINK8"/>
            <w:r>
              <w:rPr>
                <w:rFonts w:hint="eastAsia" w:ascii="Times New Roman" w:hAnsi="Times New Roman" w:cs="仿宋"/>
                <w:color w:val="auto"/>
                <w:sz w:val="24"/>
                <w:highlight w:val="none"/>
              </w:rPr>
              <w:t xml:space="preserve">应当符合《政</w:t>
            </w:r>
            <w:bookmarkStart w:id="57" w:name="OLE_LINK1"/>
            <w:r>
              <w:rPr>
                <w:rFonts w:hint="eastAsia" w:ascii="Times New Roman" w:hAnsi="Times New Roman" w:cs="仿宋"/>
                <w:color w:val="auto"/>
                <w:sz w:val="24"/>
                <w:highlight w:val="none"/>
              </w:rPr>
              <w:t xml:space="preserve">府采购进口产品管理办法</w:t>
            </w:r>
            <w:bookmarkEnd w:id="57"/>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6"/>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89"/>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8"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8"/>
            <w:r>
              <w:rPr>
                <w:rFonts w:hint="eastAsia" w:ascii="Times New Roman" w:hAnsi="Times New Roman" w:cs="仿宋"/>
                <w:color w:val="auto"/>
                <w:sz w:val="24"/>
                <w:szCs w:val="24"/>
                <w:highlight w:val="none"/>
              </w:rPr>
              <w:t xml:space="preserve">允许分包，</w:t>
            </w:r>
            <w:bookmarkStart w:id="59"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9"/>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rPr>
              <w:t xml:space="preserve">代理费用收取方式及标准：按以下第</w:t>
            </w:r>
            <w:r>
              <w:rPr>
                <w:rFonts w:hint="default" w:ascii="Times New Roman" w:hAnsi="Times New Roman" w:eastAsia="Times New Roman" w:cs="Times New Roman"/>
                <w:color w:val="000000"/>
                <w:sz w:val="24"/>
                <w:u w:val="single"/>
              </w:rPr>
              <w:t xml:space="preserve">2</w:t>
            </w:r>
            <w:r>
              <w:rPr>
                <w:rFonts w:hint="default" w:ascii="宋体" w:hAnsi="宋体" w:eastAsia="宋体" w:cs="宋体"/>
                <w:color w:val="000000"/>
                <w:sz w:val="24"/>
              </w:rPr>
              <w:t xml:space="preserve">种方式执行：</w:t>
            </w:r>
            <w:r/>
          </w:p>
          <w:p>
            <w:pPr>
              <w:ind w:left="0" w:right="0" w:firstLine="0"/>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1.</w:t>
            </w:r>
            <w:r>
              <w:rPr>
                <w:rFonts w:hint="default" w:ascii="宋体" w:hAnsi="宋体" w:eastAsia="宋体" w:cs="宋体"/>
                <w:color w:val="000000"/>
                <w:sz w:val="24"/>
              </w:rPr>
              <w:t xml:space="preserve">无需支付；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具体方式及标准：由中标人支付：</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2.1</w:t>
            </w:r>
            <w:r>
              <w:rPr>
                <w:rFonts w:hint="default" w:ascii="宋体" w:hAnsi="宋体" w:eastAsia="宋体" w:cs="宋体"/>
                <w:color w:val="000000"/>
                <w:sz w:val="24"/>
              </w:rPr>
              <w:t xml:space="preserve">费用标准：按照“苏招协〔</w:t>
            </w:r>
            <w:r>
              <w:rPr>
                <w:rFonts w:hint="default" w:ascii="Times New Roman" w:hAnsi="Times New Roman" w:eastAsia="Times New Roman" w:cs="Times New Roman"/>
                <w:color w:val="000000"/>
                <w:sz w:val="24"/>
              </w:rPr>
              <w:t xml:space="preserve">2022</w:t>
            </w:r>
            <w:r>
              <w:rPr>
                <w:rFonts w:hint="default" w:ascii="宋体" w:hAnsi="宋体" w:eastAsia="宋体" w:cs="宋体"/>
                <w:color w:val="000000"/>
                <w:sz w:val="24"/>
              </w:rPr>
              <w:t xml:space="preserve">〕</w:t>
            </w:r>
            <w:r>
              <w:rPr>
                <w:rFonts w:hint="default" w:ascii="Times New Roman" w:hAnsi="Times New Roman" w:eastAsia="Times New Roman" w:cs="Times New Roman"/>
                <w:color w:val="000000"/>
                <w:sz w:val="24"/>
              </w:rPr>
              <w:t xml:space="preserve">2</w:t>
            </w:r>
            <w:r>
              <w:rPr>
                <w:rFonts w:hint="default" w:ascii="宋体" w:hAnsi="宋体" w:eastAsia="宋体" w:cs="宋体"/>
                <w:color w:val="000000"/>
                <w:sz w:val="24"/>
              </w:rPr>
              <w:t xml:space="preserve">号”文件规定计算。</w:t>
            </w:r>
            <w:r/>
          </w:p>
          <w:p>
            <w:pPr>
              <w:ind w:left="0" w:right="0" w:firstLine="0"/>
              <w:jc w:val="both"/>
              <w:spacing w:before="0" w:after="0" w:line="360" w:lineRule="atLeast"/>
              <w:rPr>
                <w:rFonts w:hint="default"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000000"/>
                <w:sz w:val="24"/>
              </w:rPr>
              <w:t xml:space="preserve">2.2</w:t>
            </w:r>
            <w:r>
              <w:rPr>
                <w:rFonts w:hint="default" w:ascii="宋体" w:hAnsi="宋体" w:eastAsia="宋体" w:cs="宋体"/>
                <w:color w:val="000000"/>
                <w:sz w:val="24"/>
              </w:rPr>
              <w:t xml:space="preserve">支付时间和方式：中标人在中标</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成交</w:t>
            </w:r>
            <w:r>
              <w:rPr>
                <w:rFonts w:hint="eastAsia" w:ascii="宋体" w:hAnsi="宋体" w:cs="宋体"/>
                <w:color w:val="000000"/>
                <w:sz w:val="24"/>
                <w:lang w:eastAsia="zh-CN"/>
              </w:rPr>
              <w:t xml:space="preserve">）</w:t>
            </w:r>
            <w:r>
              <w:rPr>
                <w:rFonts w:hint="default" w:ascii="宋体" w:hAnsi="宋体" w:eastAsia="宋体" w:cs="宋体"/>
                <w:color w:val="000000"/>
                <w:sz w:val="24"/>
              </w:rPr>
              <w:t xml:space="preserve">公告发布之日起</w:t>
            </w:r>
            <w:r>
              <w:rPr>
                <w:rFonts w:hint="default" w:ascii="Times New Roman" w:hAnsi="Times New Roman" w:eastAsia="Times New Roman" w:cs="Times New Roman"/>
                <w:color w:val="000000"/>
                <w:sz w:val="24"/>
              </w:rPr>
              <w:t xml:space="preserve">7</w:t>
            </w:r>
            <w:r>
              <w:rPr>
                <w:rFonts w:hint="default" w:ascii="宋体" w:hAnsi="宋体" w:eastAsia="宋体" w:cs="宋体"/>
                <w:color w:val="000000"/>
                <w:sz w:val="24"/>
              </w:rPr>
              <w:t xml:space="preserve">日内一次性支付招标代理服务费（可采用数字人民币方式）。</w:t>
            </w:r>
            <w:r/>
          </w:p>
          <w:p>
            <w:pPr>
              <w:jc w:val="left"/>
              <w:spacing w:line="360" w:lineRule="exact"/>
              <w:widowControl/>
              <w:rPr>
                <w:rFonts w:ascii="Times New Roman" w:hAnsi="Times New Roman" w:cs="仿宋"/>
                <w:color w:val="auto"/>
                <w:sz w:val="24"/>
                <w:szCs w:val="24"/>
                <w:highlight w:val="none"/>
              </w:rPr>
            </w:pPr>
            <w:r>
              <w:rPr>
                <w:rFonts w:hint="default" w:ascii="宋体" w:hAnsi="宋体" w:eastAsia="宋体" w:cs="宋体"/>
                <w:color w:val="000000"/>
                <w:sz w:val="24"/>
              </w:rPr>
              <w:t xml:space="preserve">注：以上费用由供应商编制投标文件时综合考虑计入投标报价中。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无</w:t>
            </w:r>
            <w:r/>
          </w:p>
        </w:tc>
      </w:tr>
    </w:tbl>
    <w:p>
      <w:pPr>
        <w:jc w:val="left"/>
        <w:widowControl/>
        <w:rPr>
          <w:rFonts w:hint="eastAsia" w:ascii="黑体" w:hAnsi="黑体" w:eastAsia="黑体" w:cs="黑体"/>
          <w:b w:val="0"/>
          <w:bCs w:val="0"/>
          <w:color w:val="auto"/>
          <w:sz w:val="32"/>
          <w:highlight w:val="none"/>
        </w:rPr>
      </w:pPr>
      <w:r/>
      <w:bookmarkStart w:id="60" w:name="EBc9d8a0a6c333409599b28034cbc893d2"/>
      <w:r/>
      <w:bookmarkEnd w:id="60"/>
      <w:r/>
      <w:bookmarkStart w:id="61" w:name="_Toc141869962"/>
      <w:r>
        <w:rPr>
          <w:rFonts w:hint="eastAsia" w:ascii="黑体" w:hAnsi="黑体" w:eastAsia="黑体" w:cs="黑体"/>
          <w:b w:val="0"/>
          <w:bCs w:val="0"/>
          <w:color w:val="auto"/>
          <w:sz w:val="32"/>
          <w:highlight w:val="none"/>
        </w:rPr>
        <w:t xml:space="preserve">一、总 则</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62" w:name="_Toc141869963"/>
      <w:r>
        <w:rPr>
          <w:rFonts w:hint="eastAsia" w:ascii="黑体" w:hAnsi="黑体" w:eastAsia="黑体" w:cs="黑体"/>
          <w:b w:val="0"/>
          <w:bCs w:val="0"/>
          <w:color w:val="auto"/>
          <w:sz w:val="32"/>
          <w:highlight w:val="none"/>
        </w:rPr>
        <w:t xml:space="preserve">二、竞争性磋商文件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b/>
          <w:color w:val="auto"/>
          <w:sz w:val="24"/>
          <w:highlight w:val="none"/>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63" w:name="_Toc141869964"/>
      <w:r>
        <w:rPr>
          <w:rFonts w:hint="eastAsia" w:ascii="黑体" w:hAnsi="黑体" w:eastAsia="黑体" w:cs="黑体"/>
          <w:b w:val="0"/>
          <w:bCs w:val="0"/>
          <w:color w:val="auto"/>
          <w:sz w:val="32"/>
          <w:highlight w:val="none"/>
        </w:rPr>
        <w:t xml:space="preserve">三、响应文件的编制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5" w:name="EB2c6535ca97b046d89f956e109e785ae2"/>
      <w:r>
        <w:rPr>
          <w:rFonts w:hint="eastAsia" w:ascii="Times New Roman" w:hAnsi="Times New Roman" w:cs="仿宋"/>
          <w:color w:val="auto"/>
          <w:sz w:val="24"/>
          <w:highlight w:val="none"/>
        </w:rPr>
        <w:t xml:space="preserve">本项目不收取磋商保证金。</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67" w:name="_Toc141869967"/>
      <w:r>
        <w:rPr>
          <w:rFonts w:hint="eastAsia" w:ascii="黑体" w:hAnsi="黑体" w:eastAsia="黑体" w:cs="黑体"/>
          <w:b w:val="0"/>
          <w:bCs w:val="0"/>
          <w:color w:val="auto"/>
          <w:sz w:val="32"/>
          <w:highlight w:val="none"/>
        </w:rPr>
        <w:t xml:space="preserve">五、磋商程序及最后报价</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8" w:name="OLE_LINK3"/>
      <w:r/>
      <w:bookmarkEnd w:id="68"/>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szCs w:val="24"/>
        </w:rPr>
        <w:t xml:space="preserve">16.1</w:t>
      </w:r>
      <w:r>
        <w:rPr>
          <w:rFonts w:hint="default" w:ascii="Times New Roman" w:hAnsi="Times New Roman" w:eastAsia="宋体" w:cs="Times New Roman"/>
          <w:color w:val="000000"/>
          <w:sz w:val="24"/>
          <w:szCs w:val="24"/>
        </w:rPr>
        <w:t xml:space="preserve">谈判小组由采购人代表和有关技术、经济等方面的专家组成，且人员构成符合政府采购有关规定</w:t>
      </w:r>
      <w:r>
        <w:rPr>
          <w:rFonts w:hint="default" w:ascii="Times New Roman" w:hAnsi="Times New Roman" w:eastAsia="宋体" w:cs="Times New Roman"/>
          <w:color w:val="000000"/>
          <w:sz w:val="24"/>
          <w:highlight w:val="white"/>
        </w:rPr>
        <w:t xml:space="preserve">。谈判小组独立完成谈判工作，推选成交候选人</w:t>
      </w:r>
      <w:r>
        <w:rPr>
          <w:rFonts w:hint="default" w:ascii="Times New Roman" w:hAnsi="Times New Roman" w:eastAsia="宋体" w:cs="Times New Roman"/>
          <w:color w:val="000000"/>
          <w:sz w:val="24"/>
        </w:rPr>
        <w:t xml:space="preserve">并确定成交人</w:t>
      </w:r>
      <w:r>
        <w:rPr>
          <w:rFonts w:hint="default" w:ascii="Times New Roman" w:hAnsi="Times New Roman" w:eastAsia="宋体" w:cs="Times New Roman"/>
          <w:color w:val="000000"/>
          <w:sz w:val="24"/>
          <w:highlight w:val="white"/>
        </w:rPr>
        <w:t xml:space="preserve">。</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16.2采购人应在采购文件中明确评审委员会启动异常低价投标（响应）审查的情形和具体要求，包括：</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（一）</w:t>
      </w:r>
      <w:r>
        <w:rPr>
          <w:rFonts w:hint="default" w:ascii="Times New Roman" w:hAnsi="Times New Roman" w:eastAsia="宋体" w:cs="Times New Roman"/>
          <w:color w:val="000000"/>
          <w:sz w:val="24"/>
          <w:highlight w:val="white"/>
        </w:rPr>
        <w:t xml:space="preserve">评审过程中出现下列情形之一的，评审委员会应当启动异常低价投标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审查程序</w:t>
      </w:r>
      <w:r>
        <w:rPr>
          <w:rFonts w:hint="eastAsia" w:ascii="Times New Roman" w:hAnsi="Times New Roman" w:eastAsia="宋体" w:cs="Times New Roman"/>
          <w:color w:val="000000"/>
          <w:sz w:val="24"/>
          <w:highlight w:val="white"/>
        </w:rPr>
        <w:t xml:space="preserve">：</w:t>
      </w:r>
      <w:r/>
    </w:p>
    <w:p>
      <w:pPr>
        <w:ind w:firstLine="480"/>
        <w:spacing w:line="480" w:lineRule="exact"/>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eastAsia="宋体" w:cs="Times New Roman"/>
          <w:color w:val="0000ff"/>
          <w:sz w:val="24"/>
          <w:highlight w:val="white"/>
        </w:rPr>
      </w:pPr>
      <w:r>
        <w:rPr>
          <w:rFonts w:hint="eastAsia" w:ascii="Times New Roman" w:hAnsi="Times New Roman" w:eastAsia="宋体" w:cs="Times New Roman"/>
          <w:color w:val="0000ff"/>
          <w:sz w:val="24"/>
          <w:highlight w:val="white"/>
          <w:lang w:val="en-US" w:eastAsia="zh-CN"/>
        </w:rPr>
        <w:t xml:space="preserve">3.投标（响应）报价低于采购项目最高限价45%的，即投标（响应）报价&lt;采购项目最高限价×45%；</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ff"/>
          <w:sz w:val="24"/>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hint="default" w:ascii="Times New Roman" w:hAnsi="Times New Roman" w:eastAsia="宋体" w:cs="Times New Roman"/>
          <w:color w:val="000000"/>
          <w:sz w:val="24"/>
          <w:highlight w:val="white"/>
        </w:rPr>
      </w:pPr>
      <w:r>
        <w:rPr>
          <w:rFonts w:hint="eastAsia" w:ascii="Times New Roman" w:hAnsi="Times New Roman" w:eastAsia="宋体" w:cs="Times New Roman"/>
          <w:color w:val="000000"/>
          <w:sz w:val="24"/>
          <w:highlight w:val="white"/>
        </w:rPr>
        <w:t xml:space="preserve">（二）</w:t>
      </w:r>
      <w:r>
        <w:rPr>
          <w:rFonts w:hint="default" w:ascii="Times New Roman" w:hAnsi="Times New Roman" w:eastAsia="宋体" w:cs="Times New Roman"/>
          <w:color w:val="000000"/>
          <w:sz w:val="24"/>
          <w:highlight w:val="white"/>
        </w:rPr>
        <w:t xml:space="preserve">启动异常低价投标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审查后，评审委员会应当要求相关供应商在评标现场合理的时间内</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供应商不提供书面说明、证明材料</w:t>
      </w:r>
      <w:r>
        <w:rPr>
          <w:rFonts w:hint="eastAsia" w:ascii="Times New Roman" w:hAnsi="Times New Roman" w:eastAsia="宋体" w:cs="Times New Roman"/>
          <w:color w:val="000000"/>
          <w:sz w:val="24"/>
          <w:highlight w:val="white"/>
        </w:rPr>
        <w:t xml:space="preserve">，或者</w:t>
      </w:r>
      <w:r>
        <w:rPr>
          <w:rFonts w:hint="default" w:ascii="Times New Roman" w:hAnsi="Times New Roman" w:eastAsia="宋体" w:cs="Times New Roman"/>
          <w:color w:val="000000"/>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响应</w:t>
      </w:r>
      <w:r>
        <w:rPr>
          <w:rFonts w:hint="eastAsia" w:ascii="Times New Roman" w:hAnsi="Times New Roman" w:eastAsia="宋体" w:cs="Times New Roman"/>
          <w:color w:val="000000"/>
          <w:sz w:val="24"/>
          <w:highlight w:val="white"/>
        </w:rPr>
        <w:t xml:space="preserve">）</w:t>
      </w:r>
      <w:r>
        <w:rPr>
          <w:rFonts w:hint="default" w:ascii="Times New Roman" w:hAnsi="Times New Roman" w:eastAsia="宋体" w:cs="Times New Roman"/>
          <w:color w:val="000000"/>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0"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2" w:name="OLE_LINK2"/>
      <w:r>
        <w:rPr>
          <w:rFonts w:hint="eastAsia" w:ascii="Times New Roman" w:hAnsi="Times New Roman" w:cs="仿宋"/>
          <w:b/>
          <w:color w:val="auto"/>
          <w:sz w:val="24"/>
          <w:highlight w:val="none"/>
        </w:rPr>
        <w:t xml:space="preserve">取消成交（候选）供应商资格</w:t>
      </w:r>
      <w:bookmarkEnd w:id="7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73" w:name="_Toc141869968"/>
      <w:r>
        <w:rPr>
          <w:rFonts w:hint="eastAsia" w:ascii="黑体" w:hAnsi="黑体" w:eastAsia="黑体" w:cs="黑体"/>
          <w:b w:val="0"/>
          <w:bCs w:val="0"/>
          <w:color w:val="auto"/>
          <w:sz w:val="32"/>
          <w:highlight w:val="none"/>
        </w:rPr>
        <w:t xml:space="preserve">七、成交及合同签订</w:t>
      </w:r>
      <w:bookmarkEnd w:id="7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4"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75" w:name="_Hlk187763955"/>
      <w:r>
        <w:rPr>
          <w:rFonts w:hint="eastAsia" w:ascii="Times New Roman" w:hAnsi="Times New Roman" w:cs="仿宋"/>
          <w:color w:val="auto"/>
          <w:sz w:val="24"/>
          <w:highlight w:val="none"/>
        </w:rPr>
        <w:t xml:space="preserve">履约保证金原提交金额的6折</w:t>
      </w:r>
      <w:bookmarkEnd w:id="75"/>
      <w:r>
        <w:rPr>
          <w:rFonts w:hint="eastAsia" w:ascii="Times New Roman" w:hAnsi="Times New Roman" w:cs="仿宋"/>
          <w:color w:val="auto"/>
          <w:sz w:val="24"/>
          <w:highlight w:val="none"/>
        </w:rPr>
        <w:t xml:space="preserve">）提交。</w:t>
      </w:r>
      <w:bookmarkStart w:id="76" w:name="_Hlk187842952"/>
      <w:r>
        <w:rPr>
          <w:rFonts w:hint="eastAsia" w:ascii="Times New Roman" w:hAnsi="Times New Roman" w:cs="仿宋"/>
          <w:color w:val="auto"/>
          <w:sz w:val="24"/>
          <w:highlight w:val="none"/>
        </w:rPr>
        <w:t xml:space="preserve">办理流程、偿付等内容见江苏政府采购网“保险保函”模块。</w:t>
      </w:r>
      <w:bookmarkEnd w:id="76"/>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p>
    <w:p>
      <w:pPr>
        <w:pStyle w:val="726"/>
        <w:ind w:firstLine="320"/>
        <w:spacing w:before="0" w:after="0" w:line="520" w:lineRule="exact"/>
        <w:rPr>
          <w:rFonts w:hint="eastAsia" w:ascii="黑体" w:hAnsi="黑体" w:eastAsia="黑体" w:cs="黑体"/>
          <w:b w:val="0"/>
          <w:bCs w:val="0"/>
          <w:color w:val="auto"/>
          <w:sz w:val="32"/>
          <w:highlight w:val="none"/>
        </w:rPr>
      </w:pPr>
      <w:r/>
      <w:bookmarkStart w:id="77" w:name="_Toc141869970"/>
      <w:r>
        <w:rPr>
          <w:rFonts w:hint="eastAsia" w:ascii="黑体" w:hAnsi="黑体" w:eastAsia="黑体" w:cs="黑体"/>
          <w:b w:val="0"/>
          <w:bCs w:val="0"/>
          <w:color w:val="auto"/>
          <w:sz w:val="32"/>
          <w:highlight w:val="none"/>
        </w:rPr>
        <w:t xml:space="preserve">八、质疑与投诉</w:t>
      </w:r>
      <w:bookmarkEnd w:id="7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25"/>
        <w:jc w:val="center"/>
        <w:spacing w:before="200"/>
        <w:rPr>
          <w:rFonts w:ascii="Times New Roman" w:hAnsi="Times New Roman" w:eastAsia="黑体"/>
          <w:color w:val="auto"/>
          <w:sz w:val="44"/>
          <w:highlight w:val="none"/>
        </w:rPr>
      </w:pPr>
      <w:r/>
      <w:bookmarkStart w:id="78" w:name="_Toc141869971"/>
      <w:r/>
      <w:bookmarkStart w:id="79" w:name="_Toc14692"/>
      <w:r/>
      <w:bookmarkStart w:id="80" w:name="_Toc3418"/>
      <w:r/>
      <w:bookmarkStart w:id="81" w:name="_Toc21941"/>
      <w:r>
        <w:rPr>
          <w:rFonts w:hint="eastAsia" w:ascii="Times New Roman" w:hAnsi="Times New Roman" w:eastAsia="黑体"/>
          <w:color w:val="auto"/>
          <w:sz w:val="44"/>
          <w:highlight w:val="none"/>
        </w:rPr>
        <w:t xml:space="preserve">第三章  </w:t>
      </w:r>
      <w:bookmarkEnd w:id="78"/>
      <w:r/>
      <w:bookmarkEnd w:id="79"/>
      <w:r/>
      <w:bookmarkEnd w:id="80"/>
      <w:r>
        <w:rPr>
          <w:rFonts w:hint="eastAsia" w:ascii="Times New Roman" w:hAnsi="Times New Roman" w:eastAsia="黑体"/>
          <w:color w:val="auto"/>
          <w:sz w:val="44"/>
          <w:highlight w:val="none"/>
        </w:rPr>
        <w:t xml:space="preserve">评审方法与评审标准</w:t>
      </w:r>
      <w:bookmarkEnd w:id="81"/>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73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eastAsia="宋体" w:cs="仿宋"/>
                <w:color w:val="auto"/>
                <w:highlight w:val="non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yellow"/>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3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bookmarkStart w:id="82" w:name="OLE_LINK14"/>
            <w:r>
              <w:rPr>
                <w:rFonts w:hint="eastAsia" w:ascii="Times New Roman" w:hAnsi="Times New Roman" w:cs="仿宋"/>
                <w:color w:val="auto"/>
                <w:highlight w:val="none"/>
              </w:rPr>
              <w:t xml:space="preserve">工程量清单报价</w:t>
            </w:r>
            <w:bookmarkEnd w:id="82"/>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p>
      <w:pPr>
        <w:numPr>
          <w:ilvl w:val="0"/>
          <w:numId w:val="0"/>
        </w:numPr>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tbl>
      <w:tblPr>
        <w:tblStyle w:val="735"/>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83" w:name="RANGE!A1"/>
            <w:r/>
            <w:bookmarkStart w:id="84" w:name="_Toc81575205"/>
            <w:r/>
            <w:bookmarkStart w:id="85" w:name="_Toc81575168"/>
            <w:r/>
            <w:bookmarkStart w:id="86" w:name="_Toc29751"/>
            <w:r>
              <w:rPr>
                <w:rFonts w:hint="eastAsia" w:ascii="Times New Roman" w:hAnsi="Times New Roman" w:eastAsia="宋体" w:cs="宋体"/>
                <w:color w:val="auto"/>
                <w:sz w:val="21"/>
                <w:szCs w:val="21"/>
                <w:highlight w:val="none"/>
              </w:rPr>
              <w:t xml:space="preserve">评审因素</w:t>
            </w:r>
            <w:bookmarkEnd w:id="83"/>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0.00</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即满足磋商文件要求且最后报价最低的供应商的价格为磋商基准价，其价格分为满分。其他供应商磋商报价得分=（磋商基准价/最后磋商报价）×30</w:t>
            </w:r>
            <w:r>
              <w:rPr>
                <w:rFonts w:hint="default" w:ascii="Times New Roman" w:hAnsi="Times New Roman" w:eastAsia="宋体" w:cs="仿宋"/>
                <w:color w:val="auto"/>
                <w:sz w:val="21"/>
                <w:szCs w:val="21"/>
                <w:highlight w:val="none"/>
                <w:lang w:val="en-US" w:eastAsia="zh-CN" w:bidi="ar-SA"/>
              </w:rPr>
              <w:t xml:space="preserve">。</w:t>
            </w:r>
            <w:r/>
          </w:p>
        </w:tc>
      </w:tr>
      <w:tr>
        <w:trPr>
          <w:jc w:val="center"/>
          <w:trHeight w:val="1140"/>
        </w:trPr>
        <w:tc>
          <w:tcPr>
            <w:tcW w:w="1001" w:type="dxa"/>
            <w:vAlign w:val="center"/>
            <w:vMerge w:val="restart"/>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企业业绩、证书、环保</w:t>
            </w:r>
            <w:r/>
          </w:p>
        </w:tc>
        <w:tc>
          <w:tcPr>
            <w:shd w:val="clear" w:color="auto" w:fill="auto"/>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拟选派本项目的项目负责人业绩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4.00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供应商拟选派本项目的项目负责人自2022年1月1日以来（以竣工验收时间为准），作为项目负责人承担过类似项目业绩的，每有一个得2分，本项最高得4分。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00"/>
        </w:trPr>
        <w:tc>
          <w:tcPr>
            <w:tcW w:w="1001" w:type="dxa"/>
            <w:vAlign w:val="center"/>
            <w:vMerge w:val="continue"/>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人员配备</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现场配备管理人员包括施工员、质量员、安全员、材料员、资料员，人员齐全且具有上岗证书或培训合格证的每一个得1分，本项最多5分。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一人一证，一人多证不重复计分，证书彩色扫描件上传至投标文件中；2、提供投标人在项目磋商前6个月内为其办理的任意一个月社会养老保险或医疗保险缴纳证明材料。（成交供应商提供的人员证书将随成交结果公告同步公开）</w:t>
            </w:r>
            <w:r/>
          </w:p>
        </w:tc>
      </w:tr>
      <w:tr>
        <w:trPr>
          <w:jc w:val="center"/>
          <w:trHeight w:val="42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 xml:space="preserve">项目实施方案</w:t>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w:t>
            </w:r>
            <w:r>
              <w:rPr>
                <w:rFonts w:hint="eastAsia" w:ascii="Times New Roman" w:hAnsi="Times New Roman" w:eastAsia="宋体" w:cs="宋体"/>
                <w:color w:val="auto"/>
                <w:sz w:val="21"/>
                <w:szCs w:val="21"/>
                <w:highlight w:val="none"/>
                <w:rtl w:val="0"/>
                <w:lang w:val="en-US" w:eastAsia="zh-CN"/>
              </w:rPr>
              <w:t xml:space="preserve">标段划分合理有序、方案结合实际针对性强，优于采购需求得12分；方案有具体内容，施工组织总体设想有具体思路、有要点，组织工序流畅，有具体施工标段划分、方案具有结合实际的针对性，可以实现采购需求的，得10分；方案有具体内容，施工组织总体设想思路、要点一般，组织有序和标段划分及针对性一般，但经后期优化后可以实现采购需求的，得8分；方案有具体内容，施工组织总体设想思路不清晰、要点不明确，有欠缺，未体现组织有序和标段划分及针对性，但经后期优化后可以实现采购需求的，得6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12.00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Times New Roman" w:hAnsi="Times New Roman" w:eastAsia="宋体" w:cs="宋体"/>
                <w:color w:val="auto"/>
                <w:sz w:val="21"/>
                <w:szCs w:val="21"/>
                <w:highlight w:val="non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10分；方案有具体内容，平面布置一般，临时设施及临时道路布置能够兼顾施工现场机械、材料、人员进出通行较合理，得8分；方案内容不具体，平面布置未体现符合现场实际，临时设施及临时道路布置未能兼顾施工现场机械、材料、人员进出通行，有欠缺，但经后期优化后可以实现采购需求的，得6分；方案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11.00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供应商提供施工进度计划和各阶段进度的保证措施方案，含进度计划、进度</w:t>
            </w:r>
            <w:r>
              <w:rPr>
                <w:rFonts w:hint="eastAsia" w:ascii="Times New Roman" w:hAnsi="Times New Roman" w:cs="宋体"/>
                <w:color w:val="auto"/>
                <w:sz w:val="21"/>
                <w:szCs w:val="21"/>
                <w:highlight w:val="none"/>
                <w:rtl w:val="0"/>
                <w:lang w:val="en-US" w:eastAsia="zh-CN"/>
              </w:rPr>
              <w:t xml:space="preserve">保障</w:t>
            </w:r>
            <w:r>
              <w:rPr>
                <w:rFonts w:hint="eastAsia" w:ascii="Times New Roman" w:hAnsi="Times New Roman" w:eastAsia="宋体" w:cs="宋体"/>
                <w:color w:val="auto"/>
                <w:sz w:val="21"/>
                <w:szCs w:val="21"/>
                <w:highlight w:val="none"/>
                <w:rtl w:val="0"/>
                <w:lang w:val="en-US" w:eastAsia="zh-CN"/>
              </w:rPr>
              <w:t xml:space="preserve">措施等内容；磋商小组结合供应商的方案进行评审。进度计划节点明确，时间安排符合工期要求，进度保障措施全面、具体详细，要点明确、重点突出，优于采购需求的，得11分；进度计划有节点安排，符合工期要求，进度保障有具体措施和要求，可以实现采购需求的，得9分；进度计划有节点安排，符合工期要求，进度保障有具体措施和要求一般，得5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施工过程重点难点分析、质量</w:t>
            </w:r>
            <w:r>
              <w:rPr>
                <w:rFonts w:hint="eastAsia" w:ascii="Times New Roman" w:hAnsi="Times New Roman" w:cs="宋体"/>
                <w:color w:val="auto"/>
                <w:sz w:val="21"/>
                <w:szCs w:val="21"/>
                <w:highlight w:val="none"/>
                <w:rtl w:val="0"/>
                <w:lang w:val="en-US" w:eastAsia="zh-CN"/>
              </w:rPr>
              <w:t xml:space="preserve">安全</w:t>
            </w:r>
            <w:r>
              <w:rPr>
                <w:rFonts w:hint="eastAsia" w:ascii="Times New Roman" w:hAnsi="Times New Roman" w:eastAsia="宋体" w:cs="宋体"/>
                <w:color w:val="auto"/>
                <w:sz w:val="21"/>
                <w:szCs w:val="21"/>
                <w:highlight w:val="none"/>
                <w:rtl w:val="0"/>
                <w:lang w:val="en-US" w:eastAsia="zh-CN"/>
              </w:rPr>
              <w:t xml:space="preserve">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11.00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w:t>
            </w:r>
            <w:r>
              <w:rPr>
                <w:rFonts w:hint="eastAsia" w:ascii="Times New Roman" w:hAnsi="Times New Roman" w:eastAsia="宋体" w:cs="宋体"/>
                <w:color w:val="auto"/>
                <w:sz w:val="21"/>
                <w:szCs w:val="21"/>
                <w:highlight w:val="none"/>
                <w:rtl w:val="0"/>
                <w:lang w:val="en-US" w:eastAsia="zh-CN"/>
              </w:rPr>
              <w:t xml:space="preserve">决方案思路清晰、要点明确、措施详细，且能够凸显可操作性强，质量安全保障措施具体详细、重点突出，优于采购需求的，得11分；重点难点分析有具体内容、解决方案有明确思路、有要点和措施，且能够体现可操作性，质量安全保障有具体措施，可以实现采购需求的，得9分；重点难点分析有具体内容、解决方案的思路、要点和措施内容一般，得7分；重点难点分析内容不具体、解决方案思路不清晰、要点不明确，有欠缺，质量安全保障无具体措施，但经后期优化后可以实现采购需求的，得5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10.00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w:t>
            </w:r>
            <w:r>
              <w:rPr>
                <w:rFonts w:hint="eastAsia" w:ascii="Times New Roman" w:hAnsi="Times New Roman" w:eastAsia="宋体" w:cs="宋体"/>
                <w:color w:val="auto"/>
                <w:sz w:val="21"/>
                <w:szCs w:val="21"/>
                <w:highlight w:val="none"/>
                <w:rtl w:val="0"/>
                <w:lang w:val="en-US" w:eastAsia="zh-CN"/>
              </w:rPr>
              <w:t xml:space="preserve">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10分；方案配置有具体内容、有具体计划安排，配置能够结合项目实际，可以实现采购需求的，得7分；方案配置内容、计划安排、配置一般，得5分；方案配置内容不具体、计划不明确，未体现结合工序，有欠缺，但经后期优化后可以实现采购需求的，得3分；方案配置有内容、有计划安排，但不具体，得1分；没有内容不得分。</w:t>
            </w:r>
            <w:bookmarkEnd w:id="84"/>
            <w:r/>
            <w:bookmarkEnd w:id="85"/>
            <w:r/>
            <w:bookmarkEnd w:id="86"/>
            <w:r/>
            <w:r/>
          </w:p>
        </w:tc>
      </w:tr>
    </w:tbl>
    <w:p>
      <w:pPr>
        <w:rPr>
          <w:rFonts w:ascii="Times New Roman" w:hAnsi="Times New Roman"/>
          <w:b/>
          <w:color w:val="auto"/>
          <w:sz w:val="44"/>
          <w:szCs w:val="44"/>
          <w:highlight w:val="none"/>
        </w:rPr>
      </w:pPr>
      <w:r/>
      <w:bookmarkStart w:id="87" w:name="EBd5bea3a3c3254523b93c8abaa514fb10"/>
      <w:r/>
      <w:bookmarkEnd w:id="87"/>
      <w:r/>
      <w:bookmarkStart w:id="88" w:name="_Toc10422"/>
      <w:r/>
      <w:r/>
    </w:p>
    <w:p>
      <w:pPr>
        <w:rPr>
          <w:rFonts w:ascii="Times New Roman" w:hAnsi="Times New Roman"/>
          <w:b/>
          <w:color w:val="auto"/>
          <w:sz w:val="44"/>
          <w:szCs w:val="44"/>
          <w:highlight w:val="none"/>
        </w:rPr>
      </w:pPr>
      <w:r/>
      <w:bookmarkStart w:id="89" w:name="_Toc1519"/>
      <w:r/>
      <w:bookmarkStart w:id="90" w:name="_Toc31956"/>
      <w:r>
        <w:rPr>
          <w:rFonts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8"/>
      <w:r/>
      <w:bookmarkEnd w:id="89"/>
      <w:r/>
      <w:bookmarkEnd w:id="90"/>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91" w:name="_Toc17639"/>
      <w:r/>
      <w:bookmarkStart w:id="92" w:name="_Toc22280"/>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cs="Courier New"/>
                <w:sz w:val="24"/>
                <w:szCs w:val="24"/>
                <w:lang w:eastAsia="zh-CN"/>
              </w:rPr>
              <w:t xml:space="preserve">沭阳县向阳初级中学二期新建校门、围墙、停车场及校舍改造维修工程</w:t>
            </w:r>
            <w:r>
              <w:rPr>
                <w:rFonts w:hint="eastAsia" w:eastAsia="宋体" w:cs="Courier New"/>
                <w:sz w:val="24"/>
                <w:szCs w:val="24"/>
                <w:lang w:eastAsia="zh-CN"/>
              </w:rPr>
              <w:t xml:space="preserve"> </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1、项目名称：</w:t>
      </w:r>
      <w:r>
        <w:rPr>
          <w:rFonts w:hint="eastAsia" w:ascii="宋体" w:hAnsi="宋体" w:cs="宋体"/>
          <w:b w:val="0"/>
          <w:bCs w:val="0"/>
          <w:color w:val="auto"/>
          <w:sz w:val="24"/>
          <w:szCs w:val="24"/>
          <w:highlight w:val="none"/>
          <w:lang w:val="en-US" w:eastAsia="zh-CN" w:bidi="ar"/>
        </w:rPr>
        <w:t xml:space="preserve">沭阳县向阳初级中学二期新建校门、围墙、停车场及校舍改造维修工程</w:t>
      </w:r>
      <w:r>
        <w:rPr>
          <w:rFonts w:hint="eastAsia" w:ascii="宋体" w:hAnsi="宋体" w:eastAsia="宋体" w:cs="宋体"/>
          <w:b w:val="0"/>
          <w:bCs w:val="0"/>
          <w:color w:val="auto"/>
          <w:sz w:val="24"/>
          <w:szCs w:val="24"/>
          <w:highlight w:val="none"/>
          <w:lang w:val="en-US" w:eastAsia="zh-CN" w:bidi="ar"/>
        </w:rPr>
        <w:t xml:space="preserve"> </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2、采购内容：内容为涉及楼房改造建筑面积约1800㎡，包含装修改造及相应水电改造；新建大门约建筑面积约25.6㎡；停车场铺设沥青约712㎡，路牙石铺设约127m；</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具体工程量清单与图纸</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3、工期：</w:t>
      </w:r>
      <w:r>
        <w:rPr>
          <w:rFonts w:hint="eastAsia" w:ascii="宋体" w:hAnsi="宋体" w:cs="宋体"/>
          <w:b w:val="0"/>
          <w:bCs w:val="0"/>
          <w:color w:val="auto"/>
          <w:sz w:val="24"/>
          <w:szCs w:val="24"/>
          <w:highlight w:val="none"/>
          <w:lang w:val="en-US" w:eastAsia="zh-CN" w:bidi="ar"/>
        </w:rPr>
        <w:t xml:space="preserve">36日历天</w:t>
      </w:r>
      <w:r>
        <w:rPr>
          <w:rFonts w:hint="eastAsia" w:ascii="宋体" w:hAnsi="宋体" w:eastAsia="宋体" w:cs="宋体"/>
          <w:b w:val="0"/>
          <w:bCs w:val="0"/>
          <w:color w:val="auto"/>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4、质量要求：合格；</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Courier New"/>
          <w:sz w:val="24"/>
          <w:szCs w:val="24"/>
          <w:lang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sz w:val="24"/>
          <w:szCs w:val="24"/>
          <w:lang w:eastAsia="zh-CN"/>
        </w:rPr>
        <w:t xml:space="preserve">（</w:t>
      </w:r>
      <w:r>
        <w:rPr>
          <w:rFonts w:hint="eastAsia" w:ascii="Times New Roman" w:hAnsi="Times New Roman" w:eastAsia="宋体" w:cs="Courier New"/>
          <w:sz w:val="24"/>
          <w:szCs w:val="24"/>
          <w:lang w:eastAsia="zh-CN"/>
        </w:rPr>
        <w:t xml:space="preserve">无息</w:t>
      </w:r>
      <w:r>
        <w:rPr>
          <w:rFonts w:hint="eastAsia" w:ascii="Times New Roman" w:hAnsi="Times New Roman" w:cs="Courier New"/>
          <w:sz w:val="24"/>
          <w:szCs w:val="24"/>
          <w:lang w:eastAsia="zh-CN"/>
        </w:rPr>
        <w:t xml:space="preserve">）</w:t>
      </w:r>
      <w:r>
        <w:rPr>
          <w:rFonts w:hint="eastAsia" w:ascii="Times New Roman" w:hAnsi="Times New Roman" w:eastAsia="宋体" w:cs="Courier New"/>
          <w:sz w:val="24"/>
          <w:szCs w:val="24"/>
          <w:lang w:eastAsia="zh-CN"/>
        </w:rPr>
        <w:t xml:space="preserve">。 </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注：1.对于满足合同约定支付条件的，自收到发票后10个工作日内将资金支付到合同约定的供应商账户或供应商数字人民币账户。2.上级资金到位后，按照施工进度付款。</w:t>
      </w:r>
      <w:r/>
    </w:p>
    <w:p>
      <w:pPr>
        <w:numPr>
          <w:ilvl w:val="0"/>
          <w:numId w:val="0"/>
        </w:numPr>
        <w:ind w:firstLine="480"/>
        <w:jc w:val="both"/>
        <w:keepLines w:val="0"/>
        <w:keepNext w:val="0"/>
        <w:pageBreakBefore w:val="0"/>
        <w:spacing w:line="400" w:lineRule="exact"/>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lang w:eastAsia="zh-CN"/>
        </w:rPr>
        <w:t xml:space="preserve">工程量清单</w:t>
      </w:r>
      <w:r/>
    </w:p>
    <w:p>
      <w:pPr>
        <w:ind w:firstLine="480"/>
        <w:jc w:val="left"/>
        <w:spacing w:line="400" w:lineRule="exact"/>
        <w:tabs>
          <w:tab w:val="left" w:pos="420" w:leader="none"/>
        </w:tabs>
        <w:rPr>
          <w:rFonts w:hint="default"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0"/>
        <w:jc w:val="left"/>
        <w:spacing w:line="400" w:lineRule="exact"/>
        <w:tabs>
          <w:tab w:val="left" w:pos="420" w:leader="none"/>
        </w:tabs>
        <w:rPr>
          <w:rFonts w:hint="eastAsia" w:ascii="宋体" w:hAnsi="宋体" w:eastAsia="宋体" w:cs="宋体"/>
          <w:b w:val="0"/>
          <w:bCs w:val="0"/>
          <w:color w:val="auto"/>
          <w:sz w:val="24"/>
          <w:szCs w:val="24"/>
          <w:highlight w:val="none"/>
          <w:lang w:val="en-US" w:eastAsia="zh-CN" w:bidi="ar"/>
        </w:rPr>
      </w:pPr>
      <w:r>
        <w:rPr>
          <w:rFonts w:hint="eastAsia" w:ascii="Times New Roman" w:hAnsi="Times New Roman" w:eastAsia="宋体" w:cs="仿宋"/>
          <w:color w:val="auto"/>
          <w:sz w:val="24"/>
          <w:szCs w:val="22"/>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left="0" w:right="0" w:firstLine="482"/>
        <w:jc w:val="both"/>
        <w:keepLines w:val="0"/>
        <w:keepNext w:val="0"/>
        <w:pageBreakBefore w:val="0"/>
        <w:spacing w:line="380" w:lineRule="exact"/>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五、项目实施</w:t>
      </w:r>
      <w:r/>
    </w:p>
    <w:p>
      <w:pPr>
        <w:ind w:left="0" w:right="0" w:firstLine="482"/>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项目实施方案</w:t>
      </w:r>
      <w:r/>
    </w:p>
    <w:p>
      <w:pPr>
        <w:ind w:left="0" w:right="0" w:firstLine="480"/>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p>
    <w:p>
      <w:pPr>
        <w:ind w:left="0" w:right="0" w:firstLine="482"/>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售后服务方案</w:t>
      </w:r>
      <w:r/>
    </w:p>
    <w:p>
      <w:pPr>
        <w:ind w:left="0" w:right="0" w:firstLine="480"/>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根据该项目提供符合情况的售后及应急服务方案及售后服务承诺。根据其完善性、可实施性及承诺响应时间、工程到场时间进行综合评审。要求：响应时间满足2小时内电话响应进行线上指导，24小时内</w:t>
      </w:r>
      <w:r>
        <w:rPr>
          <w:rFonts w:hint="eastAsia" w:ascii="宋体" w:hAnsi="宋体" w:cs="宋体"/>
          <w:color w:val="auto"/>
          <w:sz w:val="24"/>
          <w:szCs w:val="24"/>
          <w:highlight w:val="none"/>
          <w:lang w:eastAsia="zh-CN"/>
        </w:rPr>
        <w:t xml:space="preserve">到达</w:t>
      </w:r>
      <w:r>
        <w:rPr>
          <w:rFonts w:hint="eastAsia" w:ascii="宋体" w:hAnsi="宋体" w:eastAsia="宋体" w:cs="宋体"/>
          <w:color w:val="auto"/>
          <w:sz w:val="24"/>
          <w:szCs w:val="24"/>
          <w:highlight w:val="none"/>
        </w:rPr>
        <w:t xml:space="preserve">现场，并提供备用配件供临时使用。应急售后措施完善</w:t>
      </w:r>
      <w:r>
        <w:rPr>
          <w:rFonts w:hint="eastAsia" w:ascii="宋体" w:hAnsi="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有预见性，对可能存在的情况有具体应对方案和具体时间节点安排，管理力量雄厚，技术人员专业素养高且有经验，人员配备合理，承诺响应时间、到场时间等方案。</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（三）项目实施方案要求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根据采购项目具体特点和实际需要编制切实可行的施工组织总体设想、方案、施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工方案及质量保证措施、施工进度计划和各阶段进度的保证措施、劳动力、机械设备和材料投入计划、安全文明施工及环境保护措施，同时应对关键施工技术、工艺提出相应技术措施。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（1）施工组织总体设想、方案：方案内容完整，符合实际情况且优于规范要求</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施工组织内容、方法与技术措施应完整、具体、合理应符合要求。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（2）施工方案及质量保证措施：根据本工程的现场实际情况提供施工方案及质量保证措施应全面、完整、合理、进度应符合要求。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（3）施工进度计划和各阶段进度的保证措施：对本次施工现场实际情况的施工进度计划和各阶段进度的保证措施等应完整、详细具体应符合要求。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（4）拟投入本工程的机械、设备的种类：拟投入本工程的机械、设备的种类是否齐全、数量是否满足工程施工要求、是否符合本地区施工现场特点。 </w:t>
      </w:r>
      <w:r/>
    </w:p>
    <w:p>
      <w:pPr>
        <w:ind w:firstLine="480"/>
        <w:jc w:val="both"/>
        <w:keepLines w:val="0"/>
        <w:keepNext w:val="0"/>
        <w:pageBreakBefore w:val="0"/>
        <w:spacing w:line="380" w:lineRule="exact"/>
        <w:tabs>
          <w:tab w:val="left" w:pos="42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（5）安全文明施工及环境保护措施：根据响应文件中提供的安全文明施工及环境保护措施等应完整、详细具体应符合要求。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（7）包装要求及费用承担：按规范的标准包装，但应</w:t>
      </w:r>
      <w:r>
        <w:rPr>
          <w:rFonts w:hint="eastAsia" w:ascii="宋体" w:hAnsi="宋体" w:cs="宋体"/>
          <w:color w:val="auto"/>
          <w:sz w:val="24"/>
          <w:szCs w:val="24"/>
          <w:highlight w:val="none"/>
          <w:lang w:val="en-US" w:eastAsia="zh-CN" w:bidi="ar-SA"/>
        </w:rPr>
        <w:t xml:space="preserve">考虑</w:t>
      </w:r>
      <w:r>
        <w:rPr>
          <w:rFonts w:hint="eastAsia" w:ascii="宋体" w:hAnsi="宋体" w:eastAsia="宋体" w:cs="宋体"/>
          <w:color w:val="auto"/>
          <w:sz w:val="24"/>
          <w:szCs w:val="24"/>
          <w:highlight w:val="none"/>
          <w:lang w:val="en-US" w:eastAsia="zh-CN" w:bidi="ar-SA"/>
        </w:rPr>
        <w:t xml:space="preserve">防漏、防潮、防震、防盗和可能会发生的野蛮装卸等内陆运输及多次装卸之需要。费用包含在合同价中， 由乙方承担与支付。</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（四）施工验收方案、服务方案及应急措施：</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（2）货物交付后，在安装前应仔细检查货物自身无缺陷后方可安装，如果存在设备破损、自身材质、规格等质量缺陷，甲方有权要求将货物退场，由此引起的一切后果由乙方承担。</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（3）货物进场后乙方继续负责看管工作，如因看管不善所造成的一切损失均由乙方承担；设备进场后乙方应准备好相关初步验收资料，验收内容包括：产地、货号、规格、数量、外观质量</w:t>
      </w:r>
      <w:r>
        <w:rPr>
          <w:rFonts w:hint="eastAsia" w:ascii="宋体" w:hAnsi="宋体" w:cs="宋体"/>
          <w:color w:val="auto"/>
          <w:sz w:val="24"/>
          <w:szCs w:val="24"/>
          <w:highlight w:val="none"/>
          <w:lang w:val="en-US" w:eastAsia="zh-CN" w:bidi="ar-SA"/>
        </w:rPr>
        <w:t xml:space="preserve">、以</w:t>
      </w:r>
      <w:r>
        <w:rPr>
          <w:rFonts w:hint="eastAsia" w:ascii="宋体" w:hAnsi="宋体" w:eastAsia="宋体" w:cs="宋体"/>
          <w:color w:val="auto"/>
          <w:sz w:val="24"/>
          <w:szCs w:val="24"/>
          <w:highlight w:val="none"/>
          <w:lang w:val="en-US" w:eastAsia="zh-CN" w:bidi="ar-SA"/>
        </w:rPr>
        <w:t xml:space="preserve">及设备是否完好。甲方应按签订采购合同约定时间组织验收，并出具书面初步验收报告。</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ind w:firstLine="482"/>
        <w:jc w:val="both"/>
        <w:keepLines w:val="0"/>
        <w:keepNext w:val="0"/>
        <w:pageBreakBefore w:val="0"/>
        <w:spacing w:line="38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（五）施工重点、难点和解决方案以及安全文明施工</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具体包含图纸和清单中全部内容，中标后根据采购人要求提交施工现场具体施工方案，并经采购人审核同意后方可进行施工。施工结束后对施工过程中破坏的绿化、道路、铺装项目进行恢复。以上所需费用包含在投标报价中，采购人不另行支付。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做好文明施工工作。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（3）在施工中如有因成交人的原因所产生的项目量增加、变更等情况，由成交人承担费用。 </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（4）依据设计施工图纸和技术文件要求，本工程项目的材料、设备、施工必须达到现行中华人民共和国及省、市、行业的一切法规、规范的要求</w:t>
      </w:r>
      <w:r/>
    </w:p>
    <w:p>
      <w:pPr>
        <w:ind w:firstLine="480"/>
        <w:jc w:val="both"/>
        <w:keepLines w:val="0"/>
        <w:keepNext w:val="0"/>
        <w:pageBreakBefore w:val="0"/>
        <w:spacing w:line="3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六、售后服务要求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1、验收通过之日起对所提供产品免费质保期2年</w:t>
      </w:r>
      <w:r>
        <w:rPr>
          <w:rFonts w:hint="eastAsia" w:ascii="宋体" w:hAnsi="宋体" w:eastAsia="宋体" w:cs="宋体"/>
          <w:color w:val="auto"/>
          <w:sz w:val="24"/>
          <w:szCs w:val="24"/>
          <w:highlight w:val="none"/>
          <w:lang w:val="en-US" w:eastAsia="zh-CN" w:bidi="ar-SA"/>
        </w:rPr>
        <w:t xml:space="preserve">。在维护期内乙方对产品质量实行三包， 中标供应商保证在接到通知后的2小时内进行响应，并在8小时内组织人员到现场进行检修，确因产品本身质量问题的，将组织具备相应资质的技术人员进行维修、更换或退货处理，费用由中标供应商负责。产品出现故障48小时不能修复的，免费提供同等功能的产品供采购人使用，直至故障修复。因中标供应商的维护服务不能满足招标文件及合同要求，给甲方造成损失的，由乙方承担。</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2、技术支持响应时间。一般问题即时电话支持，难点、重点问题 24小时内现场解决，质保期内相关费用由乙方承担，质保期满后乙方收取成本费。 </w:t>
      </w:r>
      <w:r/>
    </w:p>
    <w:p>
      <w:pPr>
        <w:ind w:left="0" w:right="0" w:firstLine="482"/>
        <w:jc w:val="both"/>
        <w:keepLines w:val="0"/>
        <w:keepNext w:val="0"/>
        <w:pageBreakBefore w:val="0"/>
        <w:spacing w:line="380" w:lineRule="exac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、材料的质量和试验</w:t>
      </w:r>
      <w:r>
        <w:rPr>
          <w:rFonts w:hint="eastAsia" w:ascii="宋体" w:hAnsi="宋体" w:eastAsia="宋体" w:cs="宋体"/>
          <w:b/>
          <w:color w:val="auto"/>
          <w:sz w:val="24"/>
          <w:szCs w:val="24"/>
          <w:highlight w:val="none"/>
        </w:rPr>
        <w:t xml:space="preserve">要求</w:t>
      </w:r>
      <w:r/>
    </w:p>
    <w:p>
      <w:pPr>
        <w:ind w:firstLine="480"/>
        <w:jc w:val="both"/>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1、项目完成后，由采购人按照招标文件、投标文件内容，组织相关人员进行验收，并出具验收报告。 </w:t>
      </w:r>
      <w:r/>
    </w:p>
    <w:p>
      <w:pPr>
        <w:ind w:firstLine="480"/>
        <w:jc w:val="both"/>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人应按签订采购合同约定时间组织验收，并出具验收合格报告。采购人在验收中，如发现有与合同规定不符的，应在3天内向供应商提出书面意见，不签发验收单，并同时将该书面意见提交至财政局。供应商在接到采购人书面意见后，应在 5天内予以处理。</w:t>
      </w:r>
      <w:r/>
    </w:p>
    <w:p>
      <w:pPr>
        <w:ind w:left="0" w:right="0" w:firstLine="482"/>
        <w:jc w:val="both"/>
        <w:keepLines w:val="0"/>
        <w:keepNext w:val="0"/>
        <w:pageBreakBefore w:val="0"/>
        <w:spacing w:line="520" w:lineRule="exact"/>
        <w:rPr>
          <w:rFonts w:hint="default" w:asciiTheme="minorEastAsia" w:hAnsiTheme="minorEastAsia" w:eastAsiaTheme="minorEastAsia" w:cstheme="minorEastAsia"/>
          <w:b/>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b/>
          <w:color w:val="auto"/>
          <w:sz w:val="24"/>
          <w:szCs w:val="24"/>
          <w:highlight w:val="none"/>
          <w:lang w:val="en-US" w:eastAsia="zh-CN"/>
        </w:rPr>
        <w:t xml:space="preserve">八、其他要求</w:t>
      </w:r>
      <w:r/>
    </w:p>
    <w:p>
      <w:pPr>
        <w:ind w:firstLine="480"/>
        <w:jc w:val="both"/>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1.政府采购需求标准</w:t>
      </w:r>
      <w:r/>
    </w:p>
    <w:p>
      <w:pPr>
        <w:ind w:firstLine="480"/>
        <w:jc w:val="both"/>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1.1商品包装、快递包装政府采购需求标准（试行）</w:t>
      </w:r>
      <w:r/>
    </w:p>
    <w:p>
      <w:pPr>
        <w:ind w:firstLine="480"/>
        <w:jc w:val="both"/>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jc w:val="both"/>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2.绿色数据中心政府采购需求标准（试行）</w:t>
      </w:r>
      <w:r/>
    </w:p>
    <w:p>
      <w:pPr>
        <w:ind w:firstLine="480"/>
        <w:jc w:val="both"/>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Times New Roman" w:hAnsi="Times New Roman" w:eastAsia="宋体"/>
          <w:b/>
          <w:color w:val="auto"/>
          <w:sz w:val="44"/>
          <w:szCs w:val="44"/>
          <w:highlight w:val="none"/>
        </w:rPr>
      </w:pPr>
      <w:r/>
      <w:bookmarkStart w:id="93" w:name="_Toc2833"/>
      <w:r>
        <w:rPr>
          <w:rFonts w:hint="eastAsia" w:ascii="Times New Roman" w:hAnsi="Times New Roman" w:eastAsia="宋体"/>
          <w:b/>
          <w:color w:val="auto"/>
          <w:sz w:val="44"/>
          <w:szCs w:val="44"/>
          <w:highlight w:val="none"/>
        </w:rPr>
        <w:br w:type="page" w:clear="all"/>
      </w:r>
      <w:r/>
    </w:p>
    <w:p>
      <w:pPr>
        <w:jc w:val="center"/>
        <w:spacing w:line="500" w:lineRule="exact"/>
        <w:rPr>
          <w:rFonts w:hint="default" w:ascii="Times New Roman" w:hAnsi="Times New Roman" w:eastAsia="宋体"/>
          <w:b/>
          <w:color w:val="auto"/>
          <w:sz w:val="44"/>
          <w:szCs w:val="44"/>
          <w:highlight w:val="none"/>
        </w:rPr>
        <w:outlineLvl w:val="0"/>
      </w:pPr>
      <w:r>
        <w:rPr>
          <w:rFonts w:hint="eastAsia" w:ascii="Times New Roman" w:hAnsi="Times New Roman" w:eastAsia="宋体"/>
          <w:b/>
          <w:color w:val="auto"/>
          <w:sz w:val="44"/>
          <w:szCs w:val="44"/>
          <w:highlight w:val="none"/>
        </w:rPr>
        <w:t xml:space="preserve">第五章  合同</w:t>
      </w:r>
      <w:bookmarkEnd w:id="91"/>
      <w:r/>
      <w:bookmarkEnd w:id="92"/>
      <w:r/>
      <w:bookmarkEnd w:id="93"/>
      <w:r>
        <w:rPr>
          <w:rFonts w:hint="eastAsia" w:ascii="Times New Roman" w:hAnsi="Times New Roman" w:eastAsia="宋体"/>
          <w:b/>
          <w:color w:val="auto"/>
          <w:sz w:val="44"/>
          <w:szCs w:val="44"/>
          <w:highlight w:val="none"/>
        </w:rPr>
        <w:t xml:space="preserve">文本</w:t>
      </w:r>
      <w:r/>
    </w:p>
    <w:p>
      <w:pPr>
        <w:jc w:val="center"/>
        <w:keepLines/>
        <w:keepNext/>
        <w:pageBreakBefore w:val="0"/>
        <w:spacing w:before="340" w:after="330" w:line="240" w:lineRule="auto"/>
        <w:widowControl w:val="off"/>
        <w:rPr>
          <w:rFonts w:hint="eastAsia" w:ascii="宋体" w:hAnsi="宋体" w:eastAsia="宋体" w:cs="Times New Roman"/>
          <w:b/>
          <w:bCs/>
          <w:sz w:val="84"/>
          <w:szCs w:val="84"/>
          <w:lang w:val="en-US" w:eastAsia="zh-CN" w:bidi="ar-SA"/>
        </w:rPr>
        <w:outlineLvl w:val="0"/>
      </w:pPr>
      <w:r/>
      <w:bookmarkStart w:id="94" w:name="_Toc9460"/>
      <w:r/>
      <w:bookmarkStart w:id="95" w:name="_Toc5603"/>
      <w:r/>
      <w:bookmarkStart w:id="96" w:name="_Toc4277"/>
      <w:r/>
      <w:bookmarkStart w:id="97" w:name="_Toc33704329"/>
      <w:r/>
      <w:bookmarkStart w:id="98" w:name="_Toc534449126"/>
      <w:r/>
      <w:bookmarkStart w:id="99" w:name="_Toc79041682"/>
      <w:r/>
      <w:bookmarkStart w:id="100" w:name="_Toc23964"/>
      <w:r/>
      <w:bookmarkStart w:id="101" w:name="_Toc130481905"/>
      <w:r/>
      <w:bookmarkStart w:id="102" w:name="_Toc5686"/>
      <w:r/>
      <w:bookmarkStart w:id="103" w:name="_Toc29664"/>
      <w:r/>
      <w:bookmarkStart w:id="104" w:name="_Toc22631"/>
      <w:r/>
      <w:bookmarkStart w:id="105" w:name="_Toc7955"/>
      <w:r/>
      <w:bookmarkStart w:id="106" w:name="_Toc1657"/>
      <w:r>
        <w:rPr>
          <w:rFonts w:hint="eastAsia" w:ascii="宋体" w:hAnsi="宋体" w:cs="Times New Roman"/>
          <w:b/>
          <w:bCs/>
          <w:sz w:val="48"/>
          <w:szCs w:val="48"/>
          <w:lang w:val="en-US" w:eastAsia="zh-CN" w:bidi="ar-SA"/>
        </w:rPr>
        <w:t xml:space="preserve">沭阳县向阳初级中学二期新建校门、围墙、停车场及校舍改造维修工程</w:t>
      </w:r>
      <w:r/>
    </w:p>
    <w:p>
      <w:pPr>
        <w:ind w:firstLine="3753"/>
        <w:jc w:val="both"/>
        <w:keepLines/>
        <w:keepNext/>
        <w:spacing w:before="340" w:after="330" w:line="240" w:lineRule="auto"/>
        <w:widowControl w:val="off"/>
        <w:rPr>
          <w:rFonts w:hint="eastAsia" w:ascii="宋体" w:hAnsi="宋体" w:eastAsia="宋体" w:cs="Times New Roman"/>
          <w:b/>
          <w:bCs/>
          <w:sz w:val="84"/>
          <w:szCs w:val="84"/>
          <w:lang w:val="en-US" w:eastAsia="zh-CN" w:bidi="ar-SA"/>
        </w:rPr>
        <w:outlineLvl w:val="0"/>
      </w:pPr>
      <w:r>
        <w:rPr>
          <w:rFonts w:hint="eastAsia" w:ascii="宋体" w:hAnsi="宋体" w:eastAsia="宋体" w:cs="Times New Roman"/>
          <w:b/>
          <w:bCs/>
          <w:sz w:val="84"/>
          <w:szCs w:val="84"/>
          <w:lang w:val="en-US" w:eastAsia="zh-CN" w:bidi="ar-SA"/>
        </w:rPr>
        <w:t xml:space="preserve">合</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48"/>
          <w:lang w:val="en-US" w:eastAsia="zh-CN" w:bidi="ar-SA"/>
        </w:rPr>
        <w:outlineLvl w:val="0"/>
      </w:pPr>
      <w:r>
        <w:rPr>
          <w:rFonts w:hint="eastAsia" w:ascii="宋体" w:hAnsi="宋体" w:eastAsia="宋体" w:cs="Times New Roman"/>
          <w:b/>
          <w:bCs w:val="0"/>
          <w:sz w:val="84"/>
          <w:szCs w:val="48"/>
          <w:lang w:val="en-US" w:eastAsia="zh-CN" w:bidi="ar-SA"/>
        </w:rPr>
        <w:t xml:space="preserve">同</w:t>
      </w:r>
      <w:r/>
    </w:p>
    <w:p>
      <w:pPr>
        <w:spacing w:line="480" w:lineRule="exact"/>
        <w:rPr>
          <w:rFonts w:hint="eastAsia" w:ascii="宋体" w:hAnsi="宋体" w:eastAsia="宋体"/>
          <w:bCs/>
          <w:sz w:val="48"/>
          <w:szCs w:val="48"/>
        </w:rPr>
      </w:pPr>
      <w:r>
        <w:rPr>
          <w:rFonts w:hint="eastAsia" w:ascii="宋体" w:hAnsi="宋体" w:eastAsia="宋体"/>
          <w:bCs/>
          <w:sz w:val="48"/>
          <w:szCs w:val="48"/>
        </w:rPr>
      </w:r>
      <w:r/>
    </w:p>
    <w:p>
      <w:pPr>
        <w:ind w:firstLine="3753"/>
        <w:jc w:val="both"/>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84"/>
          <w:szCs w:val="48"/>
          <w:lang w:val="en-US" w:eastAsia="zh-CN" w:bidi="ar-SA"/>
        </w:rPr>
        <w:t xml:space="preserve">书</w:t>
      </w:r>
      <w:r/>
    </w:p>
    <w:p>
      <w:pPr>
        <w:ind w:firstLine="2875"/>
        <w:spacing w:line="360" w:lineRule="exact"/>
        <w:rPr>
          <w:rFonts w:hint="eastAsia" w:ascii="宋体" w:hAnsi="宋体" w:eastAsia="宋体" w:cs="Times New Roman"/>
          <w:b/>
          <w:bCs/>
          <w:sz w:val="36"/>
          <w:szCs w:val="36"/>
          <w:lang w:val="en-US" w:eastAsia="zh-CN" w:bidi="ar-SA"/>
        </w:rPr>
      </w:pPr>
      <w:r>
        <w:rPr>
          <w:rFonts w:hint="eastAsia" w:ascii="宋体" w:hAnsi="宋体" w:eastAsia="宋体"/>
          <w:b/>
          <w:bCs/>
          <w:sz w:val="32"/>
          <w:szCs w:val="32"/>
        </w:rPr>
        <w:t xml:space="preserve"> </w:t>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jc w:val="both"/>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发包人（全称）： </w:t>
      </w:r>
      <w:r>
        <w:rPr>
          <w:rFonts w:hint="eastAsia" w:ascii="宋体" w:hAnsi="宋体" w:cs="Times New Roman"/>
          <w:b/>
          <w:bCs/>
          <w:sz w:val="36"/>
          <w:szCs w:val="36"/>
          <w:lang w:val="en-US" w:eastAsia="zh-CN" w:bidi="ar-SA"/>
        </w:rPr>
        <w:t xml:space="preserve">沭阳县教育局</w:t>
      </w:r>
      <w:r/>
    </w:p>
    <w:p>
      <w:pPr>
        <w:jc w:val="both"/>
        <w:spacing w:line="360" w:lineRule="auto"/>
        <w:widowControl w:val="off"/>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cs="Times New Roman"/>
          <w:b/>
          <w:bCs/>
          <w:sz w:val="36"/>
          <w:szCs w:val="36"/>
          <w:lang w:val="en-US" w:eastAsia="zh-CN" w:bidi="ar-SA"/>
        </w:rPr>
        <w:t xml:space="preserve">二〇二六</w:t>
      </w:r>
      <w:r>
        <w:rPr>
          <w:rFonts w:hint="eastAsia" w:ascii="宋体" w:hAnsi="宋体" w:eastAsia="宋体" w:cs="Times New Roman"/>
          <w:b/>
          <w:bCs/>
          <w:sz w:val="36"/>
          <w:szCs w:val="36"/>
          <w:lang w:val="en-US" w:eastAsia="zh-CN" w:bidi="ar-SA"/>
        </w:rPr>
        <w:t xml:space="preserve">年   月</w:t>
      </w:r>
      <w:r>
        <w:rPr>
          <w:rFonts w:hint="eastAsia" w:ascii="宋体" w:hAnsi="宋体" w:eastAsia="宋体" w:cs="宋体"/>
          <w:b/>
          <w:color w:val="000000"/>
          <w:sz w:val="24"/>
          <w:szCs w:val="24"/>
        </w:rPr>
        <w:br w:type="page" w:clear="all"/>
      </w:r>
      <w:r/>
    </w:p>
    <w:p>
      <w:pPr>
        <w:ind w:firstLine="200"/>
        <w:jc w:val="both"/>
        <w:pageBreakBefore w:val="0"/>
        <w:spacing w:line="360" w:lineRule="exact"/>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发包人（全称）：</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沭阳县教育局</w:t>
      </w:r>
      <w:r>
        <w:rPr>
          <w:rFonts w:hint="eastAsia" w:ascii="宋体" w:hAnsi="宋体" w:eastAsia="宋体" w:cs="宋体"/>
          <w:b/>
          <w:color w:val="000000"/>
          <w:sz w:val="24"/>
          <w:szCs w:val="24"/>
          <w:u w:val="single"/>
          <w:lang w:val="en-US" w:eastAsia="zh-CN" w:bidi="ar-SA"/>
        </w:rPr>
        <w:t xml:space="preserve">   </w:t>
      </w:r>
      <w:r/>
    </w:p>
    <w:p>
      <w:pPr>
        <w:ind w:firstLine="200"/>
        <w:jc w:val="both"/>
        <w:pageBreakBefore w:val="0"/>
        <w:spacing w:line="360" w:lineRule="exact"/>
        <w:widowControl w:val="off"/>
        <w:rPr>
          <w:rFonts w:hint="eastAsia" w:ascii="宋体" w:hAnsi="宋体" w:eastAsia="宋体" w:cs="宋体"/>
          <w:b/>
          <w:color w:val="000000"/>
          <w:sz w:val="30"/>
          <w:szCs w:val="30"/>
          <w:u w:val="single"/>
          <w:lang w:val="en-US" w:eastAsia="zh-CN" w:bidi="ar-SA"/>
        </w:rPr>
      </w:pPr>
      <w:r>
        <w:rPr>
          <w:rFonts w:hint="eastAsia" w:ascii="宋体" w:hAnsi="宋体" w:eastAsia="宋体" w:cs="宋体"/>
          <w:b/>
          <w:color w:val="000000"/>
          <w:sz w:val="24"/>
          <w:szCs w:val="24"/>
          <w:lang w:val="en-US" w:eastAsia="zh-CN" w:bidi="ar-SA"/>
        </w:rPr>
        <w:t xml:space="preserve">承包人（全称）：</w:t>
      </w:r>
      <w:r>
        <w:rPr>
          <w:rFonts w:hint="eastAsia" w:ascii="宋体" w:hAnsi="宋体" w:eastAsia="宋体" w:cs="宋体"/>
          <w:b/>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根据《中华人民共和国民法典</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中华人民共和国建筑法》及有关法律规定，遵循平等、自愿、公平和诚实信用的原则，双方就</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沭阳县向阳初级中学二期新建校门、围墙、停车场及校舍改造维修工程</w:t>
      </w:r>
      <w:r>
        <w:rPr>
          <w:rFonts w:hint="eastAsia" w:ascii="宋体" w:hAnsi="宋体" w:eastAsia="宋体" w:cs="宋体"/>
          <w:color w:val="000000"/>
          <w:sz w:val="24"/>
          <w:szCs w:val="24"/>
          <w:lang w:val="en-US" w:eastAsia="zh-CN" w:bidi="ar-SA"/>
        </w:rPr>
        <w:t xml:space="preserve">施工及有关事项协商一致，共同达成如下协议：</w:t>
      </w:r>
      <w:r/>
    </w:p>
    <w:p>
      <w:pPr>
        <w:ind w:firstLine="200"/>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07" w:name="_Toc6040"/>
      <w:r>
        <w:rPr>
          <w:rFonts w:hint="eastAsia" w:ascii="宋体" w:hAnsi="宋体" w:eastAsia="宋体" w:cs="宋体"/>
          <w:b w:val="0"/>
          <w:bCs/>
          <w:color w:val="000000"/>
          <w:sz w:val="24"/>
          <w:szCs w:val="24"/>
          <w:lang w:val="en-US" w:eastAsia="zh-CN" w:bidi="ar-SA"/>
        </w:rPr>
        <w:t xml:space="preserve">一、工程概况</w:t>
      </w:r>
      <w:bookmarkEnd w:id="107"/>
      <w:r/>
      <w:r/>
    </w:p>
    <w:p>
      <w:pPr>
        <w:ind w:firstLine="47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Cs/>
          <w:color w:val="000000"/>
          <w:sz w:val="24"/>
          <w:szCs w:val="24"/>
          <w:lang w:val="en-US" w:eastAsia="zh-CN" w:bidi="ar-SA"/>
        </w:rPr>
        <w:t xml:space="preserve">1.工程名称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沭阳县向阳初级中学二期新建校门、围墙、停车场及校舍改造维修工程</w:t>
      </w:r>
      <w:r>
        <w:rPr>
          <w:rFonts w:hint="eastAsia" w:ascii="宋体" w:hAnsi="宋体" w:eastAsia="宋体" w:cs="宋体"/>
          <w:b/>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2.工程地点：</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cs="宋体"/>
          <w:b/>
          <w:color w:val="000000"/>
          <w:sz w:val="24"/>
          <w:szCs w:val="24"/>
          <w:highlight w:val="none"/>
          <w:u w:val="single"/>
          <w:lang w:val="en-US" w:eastAsia="zh-CN" w:bidi="ar-SA"/>
        </w:rPr>
        <w:t xml:space="preserve">沭阳县教育局</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3.工程立项批准文号</w:t>
      </w:r>
      <w:r>
        <w:rPr>
          <w:rFonts w:hint="eastAsia" w:ascii="宋体" w:hAnsi="宋体" w:cs="宋体"/>
          <w:color w:val="000000"/>
          <w:sz w:val="24"/>
          <w:szCs w:val="24"/>
          <w:highlight w:val="none"/>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4.资金来源：</w:t>
      </w:r>
      <w:r>
        <w:rPr>
          <w:rFonts w:hint="eastAsia" w:ascii="宋体" w:hAnsi="宋体" w:eastAsia="宋体" w:cs="宋体"/>
          <w:color w:val="000000"/>
          <w:sz w:val="24"/>
          <w:szCs w:val="24"/>
          <w:u w:val="single"/>
          <w:lang w:val="en-US" w:eastAsia="zh-CN" w:bidi="ar-SA"/>
        </w:rPr>
        <w:t xml:space="preserve"> 上级专项 </w:t>
      </w:r>
      <w:r>
        <w:rPr>
          <w:rFonts w:hint="eastAsia" w:ascii="宋体" w:hAnsi="宋体" w:eastAsia="宋体" w:cs="宋体"/>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5.工程内容：</w:t>
      </w:r>
      <w:r>
        <w:rPr>
          <w:rFonts w:hint="eastAsia" w:ascii="宋体" w:hAnsi="宋体" w:eastAsia="宋体" w:cs="宋体"/>
          <w:b/>
          <w:color w:val="000000"/>
          <w:sz w:val="24"/>
          <w:szCs w:val="24"/>
          <w:u w:val="single"/>
          <w:lang w:val="en-US" w:eastAsia="zh-CN" w:bidi="ar-SA"/>
        </w:rPr>
        <w:t xml:space="preserve">  </w:t>
      </w:r>
      <w:r>
        <w:rPr>
          <w:rFonts w:hint="eastAsia" w:ascii="宋体" w:hAnsi="宋体" w:cs="宋体"/>
          <w:b/>
          <w:color w:val="000000"/>
          <w:sz w:val="24"/>
          <w:szCs w:val="24"/>
          <w:u w:val="single"/>
          <w:lang w:val="en-US" w:eastAsia="zh-CN" w:bidi="ar-SA"/>
        </w:rPr>
        <w:t xml:space="preserve">沭阳县向阳初级中学二期新建校门、围墙、停车场及校舍改造维修工程</w:t>
      </w:r>
      <w:r>
        <w:rPr>
          <w:rFonts w:hint="eastAsia" w:ascii="宋体" w:hAnsi="宋体" w:eastAsia="宋体" w:cs="宋体"/>
          <w:b/>
          <w:color w:val="000000"/>
          <w:sz w:val="24"/>
          <w:szCs w:val="24"/>
          <w:u w:val="single"/>
          <w:lang w:val="en-US" w:eastAsia="zh-CN" w:bidi="ar-SA"/>
        </w:rPr>
        <w:t xml:space="preserve">（详见工程量清单）   </w:t>
      </w:r>
      <w:r>
        <w:rPr>
          <w:rFonts w:hint="eastAsia" w:ascii="宋体" w:hAnsi="宋体" w:eastAsia="宋体" w:cs="宋体"/>
          <w:b w:val="0"/>
          <w:bCs/>
          <w:color w:val="000000"/>
          <w:sz w:val="24"/>
          <w:szCs w:val="24"/>
          <w:lang w:val="en-US" w:eastAsia="zh-CN" w:bidi="ar-SA"/>
        </w:rPr>
        <w:t xml:space="preserve">。</w:t>
      </w:r>
      <w:r/>
    </w:p>
    <w:p>
      <w:pPr>
        <w:ind w:firstLine="47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群体工程应附《承包人承揽工程项目一览表》（附件1）。</w:t>
      </w:r>
      <w:r/>
    </w:p>
    <w:p>
      <w:pPr>
        <w:ind w:firstLine="480"/>
        <w:jc w:val="both"/>
        <w:keepLines/>
        <w:keepNext/>
        <w:pageBreakBefore w:val="0"/>
        <w:spacing w:before="0" w:after="0" w:line="360" w:lineRule="exact"/>
        <w:widowControl w:val="off"/>
        <w:rPr>
          <w:rFonts w:hint="default" w:ascii="宋体" w:hAnsi="宋体" w:eastAsia="宋体" w:cs="宋体"/>
          <w:b w:val="0"/>
          <w:bCs w:val="0"/>
          <w:color w:val="000000"/>
          <w:sz w:val="24"/>
          <w:szCs w:val="24"/>
          <w:u w:val="single"/>
          <w:lang w:val="en-US" w:eastAsia="zh-CN" w:bidi="ar-SA"/>
        </w:rPr>
        <w:outlineLvl w:val="3"/>
      </w:pPr>
      <w:r>
        <w:rPr>
          <w:rFonts w:hint="eastAsia" w:ascii="宋体" w:hAnsi="宋体" w:eastAsia="宋体" w:cs="宋体"/>
          <w:b w:val="0"/>
          <w:bCs w:val="0"/>
          <w:color w:val="000000"/>
          <w:sz w:val="24"/>
          <w:szCs w:val="24"/>
          <w:lang w:val="en-US" w:eastAsia="zh-CN" w:bidi="ar-SA"/>
        </w:rPr>
        <w:t xml:space="preserve">6.工程承包范围：</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cs="宋体"/>
          <w:b w:val="0"/>
          <w:bCs w:val="0"/>
          <w:color w:val="000000"/>
          <w:sz w:val="24"/>
          <w:szCs w:val="24"/>
          <w:u w:val="single"/>
          <w:lang w:val="en-US" w:eastAsia="zh-CN" w:bidi="ar-SA"/>
        </w:rPr>
        <w:t xml:space="preserve">沭阳县向阳初级中学二期新建校门、围墙、停车场及校舍改造维修工程</w:t>
      </w:r>
      <w:r/>
    </w:p>
    <w:p>
      <w:pPr>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val="0"/>
          <w:bCs/>
          <w:color w:val="000000"/>
          <w:sz w:val="24"/>
          <w:szCs w:val="24"/>
          <w:lang w:val="en-US" w:eastAsia="zh-CN" w:bidi="ar-SA"/>
        </w:rPr>
        <w:t xml:space="preserve">   </w:t>
      </w:r>
      <w:bookmarkStart w:id="108" w:name="_Toc9048"/>
      <w:r>
        <w:rPr>
          <w:rFonts w:hint="eastAsia" w:ascii="宋体" w:hAnsi="宋体" w:eastAsia="宋体" w:cs="宋体"/>
          <w:b w:val="0"/>
          <w:bCs/>
          <w:color w:val="000000"/>
          <w:sz w:val="24"/>
          <w:szCs w:val="24"/>
          <w:lang w:val="en-US" w:eastAsia="zh-CN" w:bidi="ar-SA"/>
        </w:rPr>
        <w:t xml:space="preserve">二、合同工期</w:t>
      </w:r>
      <w:bookmarkEnd w:id="108"/>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计划开工日期：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计划竣工日期：</w:t>
      </w:r>
      <w:r>
        <w:rPr>
          <w:rFonts w:hint="eastAsia" w:ascii="宋体" w:hAnsi="宋体" w:eastAsia="宋体" w:cs="宋体"/>
          <w:color w:val="000000"/>
          <w:sz w:val="24"/>
          <w:szCs w:val="24"/>
          <w:u w:val="single"/>
          <w:lang w:val="en-US" w:eastAsia="zh-CN" w:bidi="ar-SA"/>
        </w:rPr>
        <w:t xml:space="preserve">     年   月  日</w:t>
      </w:r>
      <w:r>
        <w:rPr>
          <w:rFonts w:hint="eastAsia" w:ascii="宋体" w:hAnsi="宋体" w:eastAsia="宋体" w:cs="宋体"/>
          <w:color w:val="000000"/>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工期总日历天数：</w:t>
      </w:r>
      <w:r>
        <w:rPr>
          <w:rFonts w:hint="eastAsia" w:ascii="宋体" w:hAnsi="宋体" w:cs="宋体"/>
          <w:color w:val="000000"/>
          <w:sz w:val="24"/>
          <w:szCs w:val="24"/>
          <w:u w:val="single"/>
          <w:lang w:val="en-US" w:eastAsia="zh-CN" w:bidi="ar-SA"/>
        </w:rPr>
        <w:t xml:space="preserve">36日历天</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。工期总日历天数与根据前述计划开竣工日期计算的工期天数不一致的，以工期总日历天数为准。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09" w:name="_Toc4850"/>
      <w:r>
        <w:rPr>
          <w:rFonts w:hint="eastAsia" w:ascii="宋体" w:hAnsi="宋体" w:eastAsia="宋体" w:cs="宋体"/>
          <w:b w:val="0"/>
          <w:bCs/>
          <w:color w:val="000000"/>
          <w:sz w:val="24"/>
          <w:szCs w:val="24"/>
          <w:lang w:val="en-US" w:eastAsia="zh-CN" w:bidi="ar-SA"/>
        </w:rPr>
        <w:t xml:space="preserve">三、质量标准</w:t>
      </w:r>
      <w:bookmarkEnd w:id="109"/>
      <w:r/>
      <w:r/>
    </w:p>
    <w:p>
      <w:pPr>
        <w:ind w:firstLine="459"/>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工程质量符合</w:t>
      </w:r>
      <w:r>
        <w:rPr>
          <w:rFonts w:hint="eastAsia" w:ascii="宋体" w:hAnsi="宋体" w:eastAsia="宋体" w:cs="宋体"/>
          <w:color w:val="000000"/>
          <w:sz w:val="24"/>
          <w:szCs w:val="24"/>
          <w:u w:val="single"/>
          <w:lang w:val="en-US" w:eastAsia="zh-CN" w:bidi="ar-SA"/>
        </w:rPr>
        <w:t xml:space="preserve">合格</w:t>
      </w:r>
      <w:r>
        <w:rPr>
          <w:rFonts w:hint="eastAsia" w:ascii="宋体" w:hAnsi="宋体" w:eastAsia="宋体" w:cs="宋体"/>
          <w:color w:val="000000"/>
          <w:sz w:val="24"/>
          <w:szCs w:val="24"/>
          <w:lang w:val="en-US" w:eastAsia="zh-CN" w:bidi="ar-SA"/>
        </w:rPr>
        <w:t xml:space="preserve">标准。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0" w:name="_Toc17541"/>
      <w:r>
        <w:rPr>
          <w:rFonts w:hint="eastAsia" w:ascii="宋体" w:hAnsi="宋体" w:eastAsia="宋体" w:cs="宋体"/>
          <w:b w:val="0"/>
          <w:bCs/>
          <w:color w:val="000000"/>
          <w:sz w:val="24"/>
          <w:szCs w:val="24"/>
          <w:lang w:val="en-US" w:eastAsia="zh-CN" w:bidi="ar-SA"/>
        </w:rPr>
        <w:t xml:space="preserve">四、签约合同价与合同价格形式</w:t>
      </w:r>
      <w:bookmarkEnd w:id="110"/>
      <w:r>
        <w:rPr>
          <w:rFonts w:hint="eastAsia" w:ascii="宋体" w:hAnsi="宋体" w:eastAsia="宋体" w:cs="宋体"/>
          <w:b w:val="0"/>
          <w:bCs/>
          <w:color w:val="000000"/>
          <w:sz w:val="24"/>
          <w:szCs w:val="24"/>
          <w:lang w:val="en-US" w:eastAsia="zh-CN" w:bidi="ar-SA"/>
        </w:rPr>
        <w:tab/>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1.签约合同价为：</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其中：</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（1）安全文明施工费：</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（2）材料和工程设备暂估价金额：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（3）专业工程暂估价金额：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（4）暂列金额：</w:t>
      </w:r>
      <w:r/>
    </w:p>
    <w:p>
      <w:pPr>
        <w:ind w:firstLine="10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人民币（大写）</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元</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2.合同价格形式：</w:t>
      </w:r>
      <w:r>
        <w:rPr>
          <w:rFonts w:hint="eastAsia" w:ascii="宋体" w:hAnsi="宋体" w:eastAsia="宋体" w:cs="宋体"/>
          <w:color w:val="000000"/>
          <w:sz w:val="24"/>
          <w:szCs w:val="24"/>
          <w:u w:val="single"/>
          <w:lang w:val="en-US" w:eastAsia="zh-CN" w:bidi="ar-SA"/>
        </w:rPr>
        <w:t xml:space="preserve">固定单价合同</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1" w:name="_Toc17361"/>
      <w:r>
        <w:rPr>
          <w:rFonts w:hint="eastAsia" w:ascii="宋体" w:hAnsi="宋体" w:eastAsia="宋体" w:cs="宋体"/>
          <w:b w:val="0"/>
          <w:bCs/>
          <w:color w:val="000000"/>
          <w:sz w:val="24"/>
          <w:szCs w:val="24"/>
          <w:lang w:val="en-US" w:eastAsia="zh-CN" w:bidi="ar-SA"/>
        </w:rPr>
        <w:t xml:space="preserve">五、项目经理</w:t>
      </w:r>
      <w:bookmarkEnd w:id="111"/>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承包人项目经理：</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2" w:name="_Toc2638"/>
      <w:r>
        <w:rPr>
          <w:rFonts w:hint="eastAsia" w:ascii="宋体" w:hAnsi="宋体" w:eastAsia="宋体" w:cs="宋体"/>
          <w:b w:val="0"/>
          <w:bCs/>
          <w:color w:val="000000"/>
          <w:sz w:val="24"/>
          <w:szCs w:val="24"/>
          <w:lang w:val="en-US" w:eastAsia="zh-CN" w:bidi="ar-SA"/>
        </w:rPr>
        <w:t xml:space="preserve">六、合同文件构成</w:t>
      </w:r>
      <w:bookmarkEnd w:id="112"/>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本协议书与下列文件一起构成合同文件：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（1）中标通知书（如果有）；</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（2）投标函及其附录（如果有）； </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（3）专用合同条款及其附件；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（4）通用合同条款；</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（5）技术标准和要求；</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（6）图纸；</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（7）已标价工程量清单或预算书；</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（8）其他合同文件。</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在合同订立及履行过程中形成的与合同有关的文件均构成合同文件组成部分。</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before="0" w:after="0" w:line="360" w:lineRule="exact"/>
        <w:widowControl w:val="off"/>
        <w:rPr>
          <w:rFonts w:hint="eastAsia" w:ascii="宋体" w:hAnsi="宋体" w:eastAsia="宋体" w:cs="宋体"/>
          <w:b w:val="0"/>
          <w:bCs w:val="0"/>
          <w:color w:val="000000"/>
          <w:sz w:val="24"/>
          <w:szCs w:val="24"/>
          <w:lang w:val="en-US" w:eastAsia="zh-CN" w:bidi="ar-SA"/>
        </w:rPr>
        <w:outlineLvl w:val="3"/>
      </w:pPr>
      <w:r>
        <w:rPr>
          <w:rFonts w:hint="eastAsia" w:ascii="宋体" w:hAnsi="宋体" w:eastAsia="宋体" w:cs="宋体"/>
          <w:b w:val="0"/>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3" w:name="_Toc10345"/>
      <w:r>
        <w:rPr>
          <w:rFonts w:hint="eastAsia" w:ascii="宋体" w:hAnsi="宋体" w:eastAsia="宋体" w:cs="宋体"/>
          <w:b w:val="0"/>
          <w:bCs/>
          <w:color w:val="000000"/>
          <w:sz w:val="24"/>
          <w:szCs w:val="24"/>
          <w:lang w:val="en-US" w:eastAsia="zh-CN" w:bidi="ar-SA"/>
        </w:rPr>
        <w:t xml:space="preserve">七、承诺</w:t>
      </w:r>
      <w:bookmarkEnd w:id="113"/>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1.发包人承诺按照法律规定履行项目审批手续、筹集工程建设资金并按照合同约定的期限和方式支付合同价款。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3.发包人和承包人通过招投标形式签订合同的，双方理解并承诺不再就同一工程另行签订与合同实质性内容相背离的协议。</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color w:val="000000"/>
          <w:sz w:val="21"/>
          <w:szCs w:val="22"/>
          <w:lang w:val="en-US" w:eastAsia="zh-CN" w:bidi="ar-SA"/>
        </w:rPr>
        <w:t xml:space="preserve"> </w:t>
      </w:r>
      <w:r>
        <w:rPr>
          <w:rFonts w:hint="eastAsia" w:ascii="宋体" w:hAnsi="宋体" w:eastAsia="宋体" w:cs="宋体"/>
          <w:bCs/>
          <w:color w:val="000000"/>
          <w:sz w:val="24"/>
          <w:szCs w:val="24"/>
          <w:lang w:val="en-US" w:eastAsia="zh-CN" w:bidi="ar-SA"/>
        </w:rPr>
        <w:t xml:space="preserve">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    八、词语含义</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本协议书中词语含义与第二部分通用合同条款中赋予的含义相同。</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九、补充条款</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1、串通投标行为合同管理实施细则，至少包括以下内容：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（一）承包人被举报或经核查发现其存在法律法规所列串通投标或弄虚作假情形的，发包人应书面告知承包人。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（二）承包人应在接到发包人书面告知后7 日内，向发包人提供相关举证材料。如承包人未能在规定时间内举证或其举证材料不足以排除其存在串通投标和弄虚作假行为的，均视同承包人存在违约責任，承包人应向发包人支付不低于合同金额2%的违约金。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（三）承包人存在串通投标或弄虚作假行为，被行政监管部门查处并依法作出行政处罚的，不影响本合同违约责任履行，承包人仍须按合同约定向发包人支付违约金。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2、拖欠农民工工资问题合同管理实施细则，主要内容包括：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（一）施工企业（包括施工总承包企业和分包企业，下同）按照《江苏省工程建设领域农民工工资支付管理办法》规定的标准交纳农民工工资保证金。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（二）施工企业应在工程项目所在地银行开设农民工工资专用账户，专项用于支付农民工工资。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（三）施工企业保证不克扣和拖欠工资，不以发包人拖欠工程款为由拖欠农民工工资。</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（五）施工方（承包人）应主动将农民工工资发放情况表报建设方（发包人）审定。建设方（发包人）应对施工方（承包人）实际支付农民工工资情况进行审查。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3、转包违法分包行为合同管理实施细则，应符合以下要求：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（一）施工总承包、专业承包合同当事人应使用《建设工程施工合同（示范文本）》（GF-2017-0201）；专业工程分包合同应使用《建设工程施工专业分包合同（示范文本）》（GF-2003-0213）。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color w:val="000000"/>
          <w:sz w:val="24"/>
          <w:szCs w:val="24"/>
          <w:lang w:val="en-US" w:eastAsia="zh-CN" w:bidi="ar-SA"/>
        </w:rPr>
        <w:t xml:space="preserve">安全</w:t>
      </w:r>
      <w:r>
        <w:rPr>
          <w:rFonts w:hint="eastAsia" w:ascii="宋体" w:hAnsi="宋体" w:eastAsia="宋体" w:cs="宋体"/>
          <w:bCs/>
          <w:color w:val="000000"/>
          <w:sz w:val="24"/>
          <w:szCs w:val="24"/>
          <w:lang w:val="en-US" w:eastAsia="zh-CN" w:bidi="ar-SA"/>
        </w:rPr>
        <w:t xml:space="preserve">，不进行转包及违法分包，并在缺陷责任期及保修期内承担相应的工程维修责任。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（三）转包、违法分包</w:t>
      </w:r>
      <w:r>
        <w:rPr>
          <w:rFonts w:hint="eastAsia" w:ascii="宋体" w:hAnsi="宋体" w:cs="宋体"/>
          <w:bCs/>
          <w:color w:val="000000"/>
          <w:sz w:val="24"/>
          <w:szCs w:val="24"/>
          <w:lang w:val="en-US" w:eastAsia="zh-CN" w:bidi="ar-SA"/>
        </w:rPr>
        <w:t xml:space="preserve">违约责任</w:t>
      </w:r>
      <w:r>
        <w:rPr>
          <w:rFonts w:hint="eastAsia" w:ascii="宋体" w:hAnsi="宋体" w:eastAsia="宋体" w:cs="宋体"/>
          <w:bCs/>
          <w:color w:val="000000"/>
          <w:sz w:val="24"/>
          <w:szCs w:val="24"/>
          <w:lang w:val="en-US" w:eastAsia="zh-CN" w:bidi="ar-SA"/>
        </w:rPr>
        <w:t xml:space="preserve">。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bCs/>
          <w:color w:val="000000"/>
          <w:sz w:val="24"/>
          <w:szCs w:val="24"/>
          <w:lang w:val="en-US" w:eastAsia="zh-CN" w:bidi="ar-SA"/>
        </w:rPr>
        <w:t xml:space="preserve">时间</w:t>
      </w:r>
      <w:r>
        <w:rPr>
          <w:rFonts w:hint="eastAsia" w:ascii="宋体" w:hAnsi="宋体" w:eastAsia="宋体" w:cs="宋体"/>
          <w:bCs/>
          <w:color w:val="000000"/>
          <w:sz w:val="24"/>
          <w:szCs w:val="24"/>
          <w:lang w:val="en-US" w:eastAsia="zh-CN" w:bidi="ar-SA"/>
        </w:rPr>
        <w:t xml:space="preserve">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4、环境污染行为合同管理实施细则，主要内容包括：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（一）项目开工前，施工方（承包人）主动履行污染物排放申报制度，积极完善各项申报手续。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（二）禁止违法夜间施工，杜绝噪声扰民现象发生。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（三）施工、作业现场采取隔离洒水、围挡、场地硬化、料场遮盖等措施，防止扬尘污染。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（四）商品混凝土、建筑物料、垃圾、渣土运输车辆密闭、进出施工现场进行冲洗，严防沿途</w:t>
      </w:r>
      <w:r>
        <w:rPr>
          <w:rFonts w:hint="eastAsia" w:ascii="宋体" w:hAnsi="宋体" w:cs="宋体"/>
          <w:bCs/>
          <w:color w:val="000000"/>
          <w:sz w:val="24"/>
          <w:szCs w:val="24"/>
          <w:lang w:val="en-US" w:eastAsia="zh-CN" w:bidi="ar-SA"/>
        </w:rPr>
        <w:t xml:space="preserve">抛撒</w:t>
      </w:r>
      <w:r>
        <w:rPr>
          <w:rFonts w:hint="eastAsia" w:ascii="宋体" w:hAnsi="宋体" w:eastAsia="宋体" w:cs="宋体"/>
          <w:bCs/>
          <w:color w:val="000000"/>
          <w:sz w:val="24"/>
          <w:szCs w:val="24"/>
          <w:lang w:val="en-US" w:eastAsia="zh-CN" w:bidi="ar-SA"/>
        </w:rPr>
        <w:t xml:space="preserve">、扬散。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项目建设方（发包人）与建筑物料供应、渣土运输等服务方（承包人）存在物料供应、运输服务关系的，应将上述（四）项管理要求纳入供应、运输服务合同。 </w:t>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5、所有政府投资的工程，实行承包人项目管理机构主要成员现场签到考勤制度。项目管理机构主要成员每月出勤率不低于 80%，否则，应向发包人支付不少于合同金额 2%的违约金（发包人可根据工程具体规模适当调整违约金比例，原则上 1000 万元以下工</w:t>
      </w:r>
      <w:r>
        <w:rPr>
          <w:rFonts w:hint="eastAsia" w:ascii="宋体" w:hAnsi="宋体" w:eastAsia="宋体" w:cs="宋体"/>
          <w:bCs/>
          <w:color w:val="000000"/>
          <w:sz w:val="24"/>
          <w:szCs w:val="24"/>
          <w:lang w:val="en-US" w:eastAsia="zh-CN" w:bidi="ar-SA"/>
        </w:rPr>
        <w:t xml:space="preserve">程不低于 3%）。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 处以 10000 元/天违约金；②项目负责人（总监）和主要管理机构人员每月在工地不足 24 个工作日（特殊情况，经监理人批准报发包人同意例外） ，每不足一天处以违约金额 10000 元/天</w:t>
      </w:r>
      <w:r>
        <w:rPr>
          <w:rFonts w:hint="eastAsia" w:ascii="宋体" w:hAnsi="宋体" w:eastAsia="宋体" w:cs="宋体"/>
          <w:b w:val="0"/>
          <w:bCs/>
          <w:color w:val="000000"/>
          <w:sz w:val="24"/>
          <w:szCs w:val="24"/>
          <w:lang w:val="en-US" w:eastAsia="zh-CN" w:bidi="ar-SA"/>
        </w:rPr>
        <w:t xml:space="preserve">；③承包人未经发包人及县公共资源交易中心书面同意自行更换项目经理的，处以合同价的 10%违约金额，同时扣除履约保证金的 10%；更换项目总工，处以合同价 5%的违约金，同时扣除履约保证金的 5%；④承包人私自将合同的全部或部分权利转让给其他人，或私自将合同的</w:t>
      </w:r>
      <w:r>
        <w:rPr>
          <w:rFonts w:hint="eastAsia" w:ascii="宋体" w:hAnsi="宋体" w:eastAsia="宋体" w:cs="宋体"/>
          <w:bCs/>
          <w:color w:val="000000"/>
          <w:sz w:val="24"/>
          <w:szCs w:val="24"/>
          <w:lang w:val="en-US" w:eastAsia="zh-CN" w:bidi="ar-SA"/>
        </w:rPr>
        <w:t xml:space="preserve">全部或部分义务转移给其他人， 扣除不超过合同价10%的违约金，追回违法所得，情节严重的，由相关部门按规定予以处罚；⑤承包人未经发包人和监理人批准，私自将已按合同约定进入施工场地的施工设备、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color w:val="000000"/>
          <w:sz w:val="24"/>
          <w:szCs w:val="24"/>
          <w:lang w:val="en-US" w:eastAsia="zh-CN" w:bidi="ar-SA"/>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color w:val="000000"/>
          <w:sz w:val="24"/>
          <w:szCs w:val="24"/>
          <w:lang w:val="en-US" w:eastAsia="zh-CN" w:bidi="ar-SA"/>
        </w:rPr>
        <w:t xml:space="preserve">投诉</w:t>
      </w:r>
      <w:r>
        <w:rPr>
          <w:rFonts w:hint="eastAsia" w:ascii="宋体" w:hAnsi="宋体" w:eastAsia="宋体" w:cs="宋体"/>
          <w:bCs/>
          <w:color w:val="000000"/>
          <w:sz w:val="24"/>
          <w:szCs w:val="24"/>
          <w:lang w:val="en-US" w:eastAsia="zh-CN" w:bidi="ar-SA"/>
        </w:rPr>
        <w:t xml:space="preserve">或上访，造成不良影响的；处以合同价的 5%违约金，同时扣除5%的履约保证金；⑩在合同实施期间发现承包人在投标时提供了虚假资料的，处以不超过合同价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r>
        <w:rPr>
          <w:rFonts w:hint="eastAsia" w:ascii="宋体" w:hAnsi="宋体" w:eastAsia="宋体" w:cs="宋体"/>
          <w:b w:val="0"/>
          <w:bCs/>
          <w:color w:val="000000"/>
          <w:sz w:val="24"/>
          <w:szCs w:val="24"/>
          <w:lang w:val="en-US" w:eastAsia="zh-CN" w:bidi="ar-SA"/>
        </w:rPr>
        <w:t xml:space="preserve">  </w:t>
      </w:r>
      <w:bookmarkStart w:id="114" w:name="_Toc32086"/>
      <w:r>
        <w:rPr>
          <w:rFonts w:hint="eastAsia" w:ascii="宋体" w:hAnsi="宋体" w:eastAsia="宋体" w:cs="宋体"/>
          <w:b w:val="0"/>
          <w:bCs/>
          <w:color w:val="000000"/>
          <w:sz w:val="24"/>
          <w:szCs w:val="24"/>
          <w:lang w:val="en-US" w:eastAsia="zh-CN" w:bidi="ar-SA"/>
        </w:rPr>
        <w:t xml:space="preserve">九、签订时间</w:t>
      </w:r>
      <w:bookmarkEnd w:id="114"/>
      <w:r/>
      <w:r/>
    </w:p>
    <w:p>
      <w:pPr>
        <w:ind w:firstLine="480"/>
        <w:jc w:val="both"/>
        <w:pageBreakBefore w:val="0"/>
        <w:spacing w:line="36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本合同于</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年</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月</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日签订。</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5" w:name="_Toc9472"/>
      <w:r>
        <w:rPr>
          <w:rFonts w:hint="eastAsia" w:ascii="宋体" w:hAnsi="宋体" w:eastAsia="宋体" w:cs="宋体"/>
          <w:b w:val="0"/>
          <w:bCs/>
          <w:color w:val="000000"/>
          <w:sz w:val="24"/>
          <w:szCs w:val="24"/>
          <w:lang w:val="en-US" w:eastAsia="zh-CN" w:bidi="ar-SA"/>
        </w:rPr>
        <w:t xml:space="preserve">十、签订地点</w:t>
      </w:r>
      <w:bookmarkEnd w:id="115"/>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本合同在</w:t>
      </w:r>
      <w:r>
        <w:rPr>
          <w:rFonts w:hint="eastAsia" w:ascii="宋体" w:hAnsi="宋体" w:eastAsia="宋体" w:cs="宋体"/>
          <w:bCs/>
          <w:color w:val="000000"/>
          <w:sz w:val="24"/>
          <w:szCs w:val="24"/>
          <w:u w:val="single"/>
          <w:lang w:val="en-US" w:eastAsia="zh-CN" w:bidi="ar-SA"/>
        </w:rPr>
        <w:t xml:space="preserve">               </w:t>
      </w:r>
      <w:r>
        <w:rPr>
          <w:rFonts w:hint="eastAsia" w:ascii="宋体" w:hAnsi="宋体" w:eastAsia="宋体" w:cs="宋体"/>
          <w:bCs/>
          <w:color w:val="000000"/>
          <w:sz w:val="24"/>
          <w:szCs w:val="24"/>
          <w:lang w:val="en-US" w:eastAsia="zh-CN" w:bidi="ar-SA"/>
        </w:rPr>
        <w:t xml:space="preserve">签订。</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6" w:name="_Toc24092"/>
      <w:r>
        <w:rPr>
          <w:rFonts w:hint="eastAsia" w:ascii="宋体" w:hAnsi="宋体" w:eastAsia="宋体" w:cs="宋体"/>
          <w:b w:val="0"/>
          <w:bCs/>
          <w:color w:val="000000"/>
          <w:sz w:val="24"/>
          <w:szCs w:val="24"/>
          <w:lang w:val="en-US" w:eastAsia="zh-CN" w:bidi="ar-SA"/>
        </w:rPr>
        <w:t xml:space="preserve">十一、补充协议</w:t>
      </w:r>
      <w:bookmarkEnd w:id="116"/>
      <w:r/>
      <w:r/>
    </w:p>
    <w:p>
      <w:pPr>
        <w:ind w:firstLine="480"/>
        <w:jc w:val="both"/>
        <w:pageBreakBefore w:val="0"/>
        <w:spacing w:line="36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合同未尽事宜，合同当事人另行签订补充协议，补充协议是合同的组成部分。</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7" w:name="_Toc30764"/>
      <w:r>
        <w:rPr>
          <w:rFonts w:hint="eastAsia" w:ascii="宋体" w:hAnsi="宋体" w:eastAsia="宋体" w:cs="宋体"/>
          <w:b w:val="0"/>
          <w:bCs/>
          <w:color w:val="000000"/>
          <w:sz w:val="24"/>
          <w:szCs w:val="24"/>
          <w:lang w:val="en-US" w:eastAsia="zh-CN" w:bidi="ar-SA"/>
        </w:rPr>
        <w:t xml:space="preserve">十二、合同生效</w:t>
      </w:r>
      <w:bookmarkEnd w:id="117"/>
      <w:r/>
      <w:r/>
    </w:p>
    <w:p>
      <w:pPr>
        <w:ind w:firstLine="480"/>
        <w:jc w:val="both"/>
        <w:pageBreakBefore w:val="0"/>
        <w:spacing w:line="36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本合同自</w:t>
      </w:r>
      <w:r>
        <w:rPr>
          <w:rFonts w:hint="eastAsia" w:ascii="宋体" w:hAnsi="宋体" w:eastAsia="宋体" w:cs="宋体"/>
          <w:bCs/>
          <w:color w:val="000000"/>
          <w:sz w:val="24"/>
          <w:szCs w:val="24"/>
          <w:u w:val="single"/>
          <w:lang w:val="en-US" w:eastAsia="zh-CN" w:bidi="ar-SA"/>
        </w:rPr>
        <w:t xml:space="preserve">签订之日起</w:t>
      </w:r>
      <w:r>
        <w:rPr>
          <w:rFonts w:hint="eastAsia" w:ascii="宋体" w:hAnsi="宋体" w:eastAsia="宋体" w:cs="宋体"/>
          <w:bCs/>
          <w:color w:val="000000"/>
          <w:sz w:val="24"/>
          <w:szCs w:val="24"/>
          <w:lang w:val="en-US" w:eastAsia="zh-CN" w:bidi="ar-SA"/>
        </w:rPr>
        <w:t xml:space="preserve">生效。</w:t>
      </w:r>
      <w:r/>
    </w:p>
    <w:p>
      <w:pPr>
        <w:jc w:val="both"/>
        <w:keepLines/>
        <w:keepNext/>
        <w:pageBreakBefore w:val="0"/>
        <w:spacing w:before="0" w:after="0" w:line="360" w:lineRule="exact"/>
        <w:widowControl w:val="off"/>
        <w:rPr>
          <w:rFonts w:hint="eastAsia" w:ascii="宋体" w:hAnsi="宋体" w:eastAsia="宋体" w:cs="宋体"/>
          <w:b/>
          <w:bCs w:val="0"/>
          <w:color w:val="000000"/>
          <w:sz w:val="24"/>
          <w:szCs w:val="24"/>
          <w:lang w:val="en-US" w:eastAsia="zh-CN" w:bidi="ar-SA"/>
        </w:rPr>
        <w:outlineLvl w:val="3"/>
      </w:pPr>
      <w:r>
        <w:rPr>
          <w:rFonts w:hint="eastAsia" w:ascii="宋体" w:hAnsi="宋体" w:eastAsia="宋体" w:cs="宋体"/>
          <w:b/>
          <w:bCs w:val="0"/>
          <w:color w:val="000000"/>
          <w:sz w:val="24"/>
          <w:szCs w:val="24"/>
          <w:lang w:val="en-US" w:eastAsia="zh-CN" w:bidi="ar-SA"/>
        </w:rPr>
        <w:t xml:space="preserve">    </w:t>
      </w:r>
      <w:bookmarkStart w:id="118" w:name="_Toc6339"/>
      <w:r>
        <w:rPr>
          <w:rFonts w:hint="eastAsia" w:ascii="宋体" w:hAnsi="宋体" w:eastAsia="宋体" w:cs="宋体"/>
          <w:b w:val="0"/>
          <w:bCs/>
          <w:color w:val="000000"/>
          <w:sz w:val="24"/>
          <w:szCs w:val="24"/>
          <w:lang w:val="en-US" w:eastAsia="zh-CN" w:bidi="ar-SA"/>
        </w:rPr>
        <w:t xml:space="preserve">十三、合同份数</w:t>
      </w:r>
      <w:bookmarkEnd w:id="118"/>
      <w:r/>
      <w:r/>
    </w:p>
    <w:p>
      <w:pPr>
        <w:ind w:firstLine="480"/>
        <w:jc w:val="both"/>
        <w:pageBreakBefore w:val="0"/>
        <w:spacing w:line="360" w:lineRule="exact"/>
        <w:widowControl w:val="off"/>
        <w:rPr>
          <w:rFonts w:hint="eastAsia" w:ascii="宋体" w:hAnsi="宋体" w:eastAsia="宋体" w:cs="宋体"/>
          <w:color w:val="000000"/>
          <w:sz w:val="30"/>
          <w:szCs w:val="30"/>
          <w:lang w:val="en-US" w:eastAsia="zh-CN" w:bidi="ar-SA"/>
        </w:rPr>
      </w:pPr>
      <w:r>
        <w:rPr>
          <w:rFonts w:hint="eastAsia" w:ascii="宋体" w:hAnsi="宋体" w:eastAsia="宋体" w:cs="宋体"/>
          <w:bCs/>
          <w:color w:val="000000"/>
          <w:sz w:val="24"/>
          <w:szCs w:val="24"/>
          <w:lang w:val="en-US" w:eastAsia="zh-CN" w:bidi="ar-SA"/>
        </w:rPr>
        <w:t xml:space="preserve">本合同一式</w:t>
      </w:r>
      <w:r>
        <w:rPr>
          <w:rFonts w:hint="eastAsia" w:ascii="宋体" w:hAnsi="宋体" w:eastAsia="宋体" w:cs="宋体"/>
          <w:bCs/>
          <w:color w:val="000000"/>
          <w:sz w:val="24"/>
          <w:szCs w:val="24"/>
          <w:u w:val="single"/>
          <w:lang w:val="en-US" w:eastAsia="zh-CN" w:bidi="ar-SA"/>
        </w:rPr>
        <w:t xml:space="preserve">捌</w:t>
      </w:r>
      <w:r>
        <w:rPr>
          <w:rFonts w:hint="eastAsia" w:ascii="宋体" w:hAnsi="宋体" w:eastAsia="宋体" w:cs="宋体"/>
          <w:bCs/>
          <w:color w:val="000000"/>
          <w:sz w:val="24"/>
          <w:szCs w:val="24"/>
          <w:lang w:val="en-US" w:eastAsia="zh-CN" w:bidi="ar-SA"/>
        </w:rPr>
        <w:t xml:space="preserve">份，均具有同等法律效力，发包人执</w:t>
      </w:r>
      <w:r>
        <w:rPr>
          <w:rFonts w:hint="eastAsia" w:ascii="宋体" w:hAnsi="宋体" w:eastAsia="宋体" w:cs="宋体"/>
          <w:bCs/>
          <w:color w:val="000000"/>
          <w:sz w:val="24"/>
          <w:szCs w:val="24"/>
          <w:u w:val="single"/>
          <w:lang w:val="en-US" w:eastAsia="zh-CN" w:bidi="ar-SA"/>
        </w:rPr>
        <w:t xml:space="preserve"> 肆 </w:t>
      </w:r>
      <w:r>
        <w:rPr>
          <w:rFonts w:hint="eastAsia" w:ascii="宋体" w:hAnsi="宋体" w:eastAsia="宋体" w:cs="宋体"/>
          <w:bCs/>
          <w:color w:val="000000"/>
          <w:sz w:val="24"/>
          <w:szCs w:val="24"/>
          <w:lang w:val="en-US" w:eastAsia="zh-CN" w:bidi="ar-SA"/>
        </w:rPr>
        <w:t xml:space="preserve">份，承包人执</w:t>
      </w:r>
      <w:r>
        <w:rPr>
          <w:rFonts w:hint="eastAsia" w:ascii="宋体" w:hAnsi="宋体" w:eastAsia="宋体" w:cs="宋体"/>
          <w:bCs/>
          <w:color w:val="000000"/>
          <w:sz w:val="24"/>
          <w:szCs w:val="24"/>
          <w:u w:val="single"/>
          <w:lang w:val="en-US" w:eastAsia="zh-CN" w:bidi="ar-SA"/>
        </w:rPr>
        <w:t xml:space="preserve">肆</w:t>
      </w:r>
      <w:r>
        <w:rPr>
          <w:rFonts w:hint="eastAsia" w:ascii="宋体" w:hAnsi="宋体" w:eastAsia="宋体" w:cs="宋体"/>
          <w:bCs/>
          <w:color w:val="000000"/>
          <w:sz w:val="24"/>
          <w:szCs w:val="24"/>
          <w:lang w:val="en-US" w:eastAsia="zh-CN" w:bidi="ar-SA"/>
        </w:rPr>
        <w:t xml:space="preserve">份。</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发包人：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公章</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             承包人：  </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公章</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                             法定代表人或其委托代理人：（签字）</w:t>
      </w:r>
      <w:r/>
    </w:p>
    <w:p>
      <w:pPr>
        <w:ind w:firstLine="480"/>
        <w:jc w:val="both"/>
        <w:spacing w:line="360" w:lineRule="auto"/>
        <w:widowControl w:val="off"/>
        <w:tabs>
          <w:tab w:val="left" w:pos="441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组织机构代码：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组织机构代码：</w:t>
      </w:r>
      <w:r>
        <w:rPr>
          <w:rFonts w:hint="eastAsia" w:ascii="宋体" w:hAnsi="宋体" w:eastAsia="宋体" w:cs="宋体"/>
          <w:color w:val="000000"/>
          <w:sz w:val="24"/>
          <w:szCs w:val="24"/>
          <w:u w:val="single"/>
          <w:lang w:val="en-US" w:eastAsia="zh-CN" w:bidi="ar-SA"/>
        </w:rPr>
        <w:t xml:space="preserve">            _   _</w:t>
      </w:r>
      <w:r>
        <w:rPr>
          <w:rFonts w:hint="eastAsia" w:ascii="宋体" w:hAnsi="宋体" w:eastAsia="宋体" w:cs="宋体"/>
          <w:color w:val="000000"/>
          <w:sz w:val="24"/>
          <w:szCs w:val="24"/>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地  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地  址：______________________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邮政编码：</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邮政编码：____________________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法定代表人：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法定代表人：__________________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委托代理人：</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委托代理人：_________________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  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  话：_____________________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传  真：</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传  真：_____________________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电子信箱：___________________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开户银行：</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开户银行：___________________</w:t>
      </w:r>
      <w:r>
        <w:rPr>
          <w:rFonts w:hint="eastAsia" w:ascii="宋体" w:hAnsi="宋体" w:eastAsia="宋体" w:cs="宋体"/>
          <w:color w:val="000000"/>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账  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账  号：_____________________</w:t>
      </w:r>
      <w:r>
        <w:rPr>
          <w:rFonts w:hint="eastAsia" w:ascii="宋体" w:hAnsi="宋体" w:eastAsia="宋体" w:cs="宋体"/>
          <w:color w:val="000000"/>
          <w:sz w:val="24"/>
          <w:szCs w:val="24"/>
          <w:u w:val="single"/>
          <w:lang w:val="en-US" w:eastAsia="zh-CN" w:bidi="ar-SA"/>
        </w:rPr>
        <w:t xml:space="preserve">              </w:t>
      </w:r>
      <w:r/>
    </w:p>
    <w:p>
      <w:pPr>
        <w:rPr>
          <w:rFonts w:hint="eastAsia" w:ascii="宋体" w:hAnsi="宋体" w:eastAsia="宋体" w:cs="宋体"/>
          <w:sz w:val="30"/>
          <w:szCs w:val="30"/>
          <w:lang w:val="en-US" w:eastAsia="zh-CN" w:bidi="ar-SA"/>
        </w:rPr>
      </w:pPr>
      <w:r/>
      <w:bookmarkStart w:id="119" w:name="_Toc256000062"/>
      <w:r>
        <w:rPr>
          <w:rFonts w:hint="eastAsia" w:ascii="宋体" w:hAnsi="宋体" w:eastAsia="宋体" w:cs="宋体"/>
          <w:sz w:val="30"/>
          <w:szCs w:val="30"/>
          <w:lang w:val="en-US" w:eastAsia="zh-CN" w:bidi="ar-SA"/>
        </w:rPr>
        <w:br w:type="page" w:clear="all"/>
      </w:r>
      <w:r/>
    </w:p>
    <w:p>
      <w:pPr>
        <w:jc w:val="center"/>
        <w:keepLines/>
        <w:keepNext/>
        <w:pageBreakBefore w:val="0"/>
        <w:spacing w:before="0" w:after="0" w:line="413" w:lineRule="auto"/>
        <w:widowControl w:val="off"/>
        <w:rPr>
          <w:rFonts w:hint="eastAsia" w:ascii="宋体" w:hAnsi="宋体" w:eastAsia="宋体" w:cs="宋体"/>
          <w:b/>
          <w:bCs/>
          <w:sz w:val="36"/>
          <w:szCs w:val="36"/>
          <w:lang w:val="en-US" w:eastAsia="zh-CN" w:bidi="ar-SA"/>
        </w:rPr>
        <w:outlineLvl w:val="2"/>
      </w:pPr>
      <w:r/>
      <w:bookmarkStart w:id="120" w:name="_Toc31816"/>
      <w:r/>
      <w:bookmarkStart w:id="121" w:name="_Toc351203494"/>
      <w:r/>
      <w:bookmarkStart w:id="122" w:name="_Toc20146"/>
      <w:r/>
      <w:bookmarkStart w:id="123" w:name="_Toc28121"/>
      <w:r/>
      <w:bookmarkStart w:id="124" w:name="_Toc256000081"/>
      <w:r>
        <w:rPr>
          <w:rFonts w:hint="eastAsia" w:ascii="宋体" w:hAnsi="宋体" w:eastAsia="宋体" w:cs="宋体"/>
          <w:b/>
          <w:bCs/>
          <w:sz w:val="36"/>
          <w:szCs w:val="36"/>
          <w:lang w:val="en-US" w:eastAsia="zh-CN" w:bidi="ar-SA"/>
        </w:rPr>
        <w:t xml:space="preserve">第二部分 通用合同条款</w:t>
      </w:r>
      <w:bookmarkEnd w:id="119"/>
      <w:r/>
      <w:bookmarkEnd w:id="120"/>
      <w:r/>
      <w:bookmarkEnd w:id="121"/>
      <w:r/>
      <w:bookmarkEnd w:id="122"/>
      <w:r/>
      <w:bookmarkEnd w:id="123"/>
      <w:r/>
      <w:bookmarkEnd w:id="124"/>
      <w:r/>
      <w:bookmarkStart w:id="125" w:name="_Toc337558727"/>
      <w:r/>
      <w:bookmarkEnd w:id="125"/>
      <w:r/>
    </w:p>
    <w:p>
      <w:pPr>
        <w:ind w:left="-420" w:right="-420" w:firstLine="402"/>
        <w:jc w:val="both"/>
        <w:spacing w:line="300" w:lineRule="exact"/>
        <w:widowControl w:val="off"/>
        <w:rPr>
          <w:rFonts w:hint="eastAsia" w:ascii="宋体" w:hAnsi="宋体" w:eastAsia="宋体" w:cs="宋体"/>
          <w:sz w:val="30"/>
          <w:szCs w:val="32"/>
          <w:lang w:val="en-US" w:eastAsia="zh-CN" w:bidi="ar-SA"/>
        </w:rPr>
      </w:pPr>
      <w:r>
        <w:rPr>
          <w:rFonts w:hint="eastAsia" w:ascii="宋体" w:hAnsi="宋体" w:eastAsia="宋体" w:cs="宋体"/>
          <w:b/>
          <w:bCs/>
          <w:szCs w:val="21"/>
          <w:lang w:val="en-US" w:eastAsia="zh-CN" w:bidi="ar-SA"/>
        </w:rPr>
        <w:t xml:space="preserve">除专用合同条款另有约定外，均执行《建设工程施工合同（示范文本）》（GF-2017-0201）第二部分通用合同条款</w:t>
      </w:r>
      <w:r>
        <w:rPr>
          <w:rFonts w:hint="eastAsia" w:ascii="宋体" w:hAnsi="宋体" w:eastAsia="宋体" w:cs="宋体"/>
          <w:szCs w:val="21"/>
          <w:lang w:val="en-US" w:eastAsia="zh-CN" w:bidi="ar-SA"/>
        </w:rPr>
        <w:t xml:space="preserve">。</w:t>
      </w:r>
      <w:r>
        <w:rPr>
          <w:rFonts w:hint="eastAsia" w:ascii="宋体" w:hAnsi="宋体" w:eastAsia="宋体" w:cs="宋体"/>
          <w:sz w:val="30"/>
          <w:szCs w:val="32"/>
          <w:lang w:val="en-US" w:eastAsia="zh-CN" w:bidi="ar-SA"/>
        </w:rPr>
        <w:t xml:space="preserve"> </w:t>
      </w:r>
      <w:r/>
    </w:p>
    <w:p>
      <w:pPr>
        <w:jc w:val="center"/>
        <w:keepLines/>
        <w:keepNext/>
        <w:pageBreakBefore w:val="0"/>
        <w:spacing w:before="0" w:after="0" w:line="413" w:lineRule="auto"/>
        <w:widowControl w:val="off"/>
        <w:rPr>
          <w:rFonts w:hint="eastAsia" w:ascii="宋体" w:hAnsi="宋体" w:eastAsia="宋体" w:cs="宋体"/>
          <w:b/>
          <w:bCs/>
          <w:sz w:val="44"/>
          <w:szCs w:val="44"/>
          <w:lang w:val="en-US" w:eastAsia="zh-CN" w:bidi="ar-SA"/>
        </w:rPr>
        <w:outlineLvl w:val="2"/>
      </w:pPr>
      <w:r/>
      <w:bookmarkStart w:id="126" w:name="_Toc256000082"/>
      <w:r/>
      <w:bookmarkStart w:id="127" w:name="_Toc11738"/>
      <w:r/>
      <w:bookmarkStart w:id="128" w:name="_Toc256000063"/>
      <w:r/>
      <w:bookmarkStart w:id="129" w:name="_Toc5718"/>
      <w:r/>
      <w:bookmarkStart w:id="130" w:name="_Toc118"/>
      <w:r>
        <w:rPr>
          <w:rFonts w:hint="eastAsia" w:ascii="宋体" w:hAnsi="宋体" w:eastAsia="宋体" w:cs="宋体"/>
          <w:b/>
          <w:bCs/>
          <w:sz w:val="36"/>
          <w:szCs w:val="36"/>
          <w:lang w:val="en-US" w:eastAsia="zh-CN" w:bidi="ar-SA"/>
        </w:rPr>
        <w:t xml:space="preserve">第三部分 专用合同条款</w:t>
      </w:r>
      <w:bookmarkEnd w:id="126"/>
      <w:r/>
      <w:bookmarkEnd w:id="127"/>
      <w:r/>
      <w:bookmarkEnd w:id="128"/>
      <w:r/>
      <w:bookmarkEnd w:id="129"/>
      <w:r/>
      <w:bookmarkEnd w:id="130"/>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31" w:name="_Toc12209"/>
      <w:r>
        <w:rPr>
          <w:rFonts w:hint="eastAsia" w:ascii="宋体" w:hAnsi="宋体" w:eastAsia="宋体" w:cs="宋体"/>
          <w:b w:val="0"/>
          <w:bCs/>
          <w:sz w:val="24"/>
          <w:szCs w:val="24"/>
          <w:lang w:val="en-US" w:eastAsia="zh-CN" w:bidi="ar-SA"/>
        </w:rPr>
        <w:t xml:space="preserve">1</w:t>
      </w:r>
      <w:bookmarkStart w:id="132" w:name="_Toc297120456"/>
      <w:r/>
      <w:bookmarkStart w:id="133" w:name="_Toc296890984"/>
      <w:r/>
      <w:bookmarkStart w:id="134" w:name="_Toc292559361"/>
      <w:r/>
      <w:bookmarkStart w:id="135" w:name="_Toc296944495"/>
      <w:r/>
      <w:bookmarkStart w:id="136" w:name="_Toc292559866"/>
      <w:r/>
      <w:bookmarkStart w:id="137" w:name="_Toc297048342"/>
      <w:r/>
      <w:bookmarkStart w:id="138" w:name="_Toc296347155"/>
      <w:r/>
      <w:bookmarkStart w:id="139" w:name="_Toc296503156"/>
      <w:r/>
      <w:bookmarkStart w:id="140" w:name="_Toc296891196"/>
      <w:r/>
      <w:bookmarkStart w:id="141" w:name="_Toc296346657"/>
      <w:r>
        <w:rPr>
          <w:rFonts w:hint="eastAsia" w:ascii="宋体" w:hAnsi="宋体" w:eastAsia="宋体" w:cs="宋体"/>
          <w:b w:val="0"/>
          <w:bCs/>
          <w:sz w:val="24"/>
          <w:szCs w:val="24"/>
          <w:lang w:val="en-US" w:eastAsia="zh-CN" w:bidi="ar-SA"/>
        </w:rPr>
        <w:t xml:space="preserve">. 一般约定</w:t>
      </w:r>
      <w:bookmarkEnd w:id="131"/>
      <w:r/>
      <w:bookmarkEnd w:id="132"/>
      <w:bookmarkEnd w:id="133"/>
      <w:bookmarkEnd w:id="134"/>
      <w:bookmarkEnd w:id="135"/>
      <w:bookmarkEnd w:id="136"/>
      <w:bookmarkEnd w:id="137"/>
      <w:bookmarkEnd w:id="138"/>
      <w:bookmarkEnd w:id="139"/>
      <w:bookmarkEnd w:id="140"/>
      <w:bookmarkEnd w:id="141"/>
      <w:r/>
    </w:p>
    <w:p>
      <w:pPr>
        <w:ind w:firstLine="480"/>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42" w:name="_Toc22202"/>
      <w:r>
        <w:rPr>
          <w:rFonts w:hint="eastAsia" w:ascii="宋体" w:hAnsi="宋体" w:eastAsia="宋体" w:cs="宋体"/>
          <w:b w:val="0"/>
          <w:bCs/>
          <w:sz w:val="24"/>
          <w:szCs w:val="24"/>
          <w:lang w:val="en-US" w:eastAsia="zh-CN" w:bidi="ar-SA"/>
        </w:rPr>
        <w:t xml:space="preserve">1.1 词语定义</w:t>
      </w:r>
      <w:bookmarkEnd w:id="142"/>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1.1.1合同</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1.1.1.10其他合同文件包括：</w:t>
      </w:r>
      <w:r>
        <w:rPr>
          <w:rFonts w:hint="eastAsia" w:ascii="宋体" w:hAnsi="宋体" w:eastAsia="宋体" w:cs="宋体"/>
          <w:sz w:val="24"/>
          <w:szCs w:val="24"/>
          <w:u w:val="single"/>
          <w:lang w:val="en-US" w:eastAsia="zh-CN" w:bidi="ar-SA"/>
        </w:rPr>
        <w:t xml:space="preserve">履行合同过程中双方确认的对合同有影响的会议纪要、签证及设计变更等相关资料</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 合同当事人及其他相关方</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1.1.2.4监理人：</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名    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1.1.2.5 设计人：</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名    称：</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lang w:val="en-US" w:eastAsia="zh-CN" w:bidi="ar-SA"/>
        </w:rPr>
        <w:t xml:space="preserve">资质类别和等级：</w:t>
      </w:r>
      <w:r>
        <w:rPr>
          <w:rFonts w:hint="eastAsia" w:ascii="宋体" w:hAnsi="宋体" w:eastAsia="宋体" w:cs="宋体"/>
          <w:color w:val="000000"/>
          <w:sz w:val="24"/>
          <w:szCs w:val="24"/>
          <w:u w:val="single"/>
          <w:lang w:val="en-US" w:eastAsia="zh-CN" w:bidi="ar-SA"/>
        </w:rPr>
        <w:t xml:space="preserve">             ；</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 工程和设备</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1.1.3.7 作为施工现场组成部分的其他场所包括：</w:t>
      </w:r>
      <w:r>
        <w:rPr>
          <w:rFonts w:hint="eastAsia" w:ascii="宋体" w:hAnsi="宋体" w:eastAsia="宋体" w:cs="宋体"/>
          <w:sz w:val="24"/>
          <w:szCs w:val="24"/>
          <w:u w:val="single"/>
          <w:lang w:val="en-US" w:eastAsia="zh-CN" w:bidi="ar-SA"/>
        </w:rPr>
        <w:t xml:space="preserve">现场临时办公及施工场地</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1.1.3.9 永久占地包括：</w:t>
      </w:r>
      <w:r>
        <w:rPr>
          <w:rFonts w:hint="eastAsia" w:ascii="宋体" w:hAnsi="宋体" w:eastAsia="宋体" w:cs="宋体"/>
          <w:sz w:val="24"/>
          <w:szCs w:val="24"/>
          <w:u w:val="single"/>
          <w:lang w:val="en-US" w:eastAsia="zh-CN" w:bidi="ar-SA"/>
        </w:rPr>
        <w:t xml:space="preserve">按照设计图纸确定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1.1.3.10 临时占地包括：</w:t>
      </w:r>
      <w:r>
        <w:rPr>
          <w:rFonts w:hint="eastAsia" w:ascii="宋体" w:hAnsi="宋体" w:eastAsia="宋体" w:cs="宋体"/>
          <w:sz w:val="24"/>
          <w:szCs w:val="24"/>
          <w:u w:val="single"/>
          <w:lang w:val="en-US" w:eastAsia="zh-CN" w:bidi="ar-SA"/>
        </w:rPr>
        <w:t xml:space="preserve">合同履行中确定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1.3法律 </w:t>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适用于合同的其他规范性文件：</w:t>
      </w:r>
      <w:r>
        <w:rPr>
          <w:rFonts w:hint="eastAsia" w:ascii="宋体" w:hAnsi="宋体" w:eastAsia="宋体" w:cs="宋体"/>
          <w:sz w:val="24"/>
          <w:szCs w:val="24"/>
          <w:u w:val="single"/>
          <w:lang w:val="en-US" w:eastAsia="zh-CN" w:bidi="ar-SA"/>
        </w:rPr>
        <w:t xml:space="preserve">需要明示的法律、行政法规：《中华人民共和国民法典</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中华人民共和国建筑法</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中华人民共和国招标投标法</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中华人民共和国安全生产法</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建设工程质量管理条例》以及其它有关法律法规</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 标准和规范</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1.4.1适用于工程的标准规范包括：</w:t>
      </w:r>
      <w:r>
        <w:rPr>
          <w:rFonts w:hint="eastAsia" w:ascii="宋体" w:hAnsi="宋体" w:eastAsia="宋体" w:cs="宋体"/>
          <w:sz w:val="24"/>
          <w:szCs w:val="24"/>
          <w:u w:val="single"/>
          <w:lang w:val="en-US" w:eastAsia="zh-CN" w:bidi="ar-SA"/>
        </w:rPr>
        <w:t xml:space="preserve">国家和地方现行的有关标准规范及详细的施工图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3" w:name="_Toc17824"/>
      <w:r>
        <w:rPr>
          <w:rFonts w:hint="eastAsia" w:ascii="宋体" w:hAnsi="宋体" w:eastAsia="宋体" w:cs="宋体"/>
          <w:sz w:val="24"/>
          <w:szCs w:val="24"/>
          <w:lang w:val="en-US" w:eastAsia="zh-CN" w:bidi="ar-SA"/>
        </w:rPr>
        <w:t xml:space="preserve">1.4.2 发包人提供国外标准、规范的名称：</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14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发包人提供国外标准、规范的份数：</w:t>
      </w:r>
      <w:r>
        <w:rPr>
          <w:rFonts w:hint="eastAsia" w:ascii="宋体" w:hAnsi="宋体" w:eastAsia="宋体" w:cs="宋体"/>
          <w:sz w:val="24"/>
          <w:szCs w:val="24"/>
          <w:u w:val="single"/>
          <w:lang w:val="en-US" w:eastAsia="zh-CN" w:bidi="ar-SA"/>
        </w:rPr>
        <w:t xml:space="preserve">不采用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发包人提供国外标准、规范的名称：</w:t>
      </w:r>
      <w:r>
        <w:rPr>
          <w:rFonts w:hint="eastAsia" w:ascii="宋体" w:hAnsi="宋体" w:eastAsia="宋体" w:cs="宋体"/>
          <w:sz w:val="24"/>
          <w:szCs w:val="24"/>
          <w:u w:val="single"/>
          <w:lang w:val="en-US" w:eastAsia="zh-CN" w:bidi="ar-SA"/>
        </w:rPr>
        <w:t xml:space="preserve">不采用</w:t>
      </w:r>
      <w:r>
        <w:rPr>
          <w:rFonts w:hint="eastAsia" w:ascii="宋体" w:hAnsi="宋体" w:eastAsia="宋体" w:cs="宋体"/>
          <w:sz w:val="24"/>
          <w:szCs w:val="24"/>
          <w:lang w:val="en-US" w:eastAsia="zh-CN" w:bidi="ar-SA"/>
        </w:rPr>
        <w:t xml:space="preserve">。</w:t>
      </w:r>
      <w:r/>
    </w:p>
    <w:p>
      <w:pPr>
        <w:ind w:left="596"/>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1.4.3发包人对工程的技术标准和功能要求的特殊要求：</w:t>
      </w:r>
      <w:r>
        <w:rPr>
          <w:rFonts w:hint="eastAsia" w:ascii="宋体" w:hAnsi="宋体" w:eastAsia="宋体" w:cs="宋体"/>
          <w:sz w:val="24"/>
          <w:szCs w:val="24"/>
          <w:u w:val="single"/>
          <w:lang w:val="en-US" w:eastAsia="zh-CN" w:bidi="ar-SA"/>
        </w:rPr>
        <w:t xml:space="preserve">无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4" w:name="_Toc1630"/>
      <w:r>
        <w:rPr>
          <w:rFonts w:hint="eastAsia" w:ascii="宋体" w:hAnsi="宋体" w:eastAsia="宋体" w:cs="宋体"/>
          <w:sz w:val="24"/>
          <w:szCs w:val="24"/>
          <w:lang w:val="en-US" w:eastAsia="zh-CN" w:bidi="ar-SA"/>
        </w:rPr>
        <w:t xml:space="preserve">1.5 合同文件的优先顺序</w:t>
      </w:r>
      <w:bookmarkEnd w:id="144"/>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合同文件组成及优先顺序为：</w:t>
      </w:r>
      <w:r>
        <w:rPr>
          <w:rFonts w:hint="eastAsia" w:ascii="宋体" w:hAnsi="宋体" w:eastAsia="宋体" w:cs="宋体"/>
          <w:sz w:val="24"/>
          <w:szCs w:val="24"/>
          <w:u w:val="single"/>
          <w:lang w:val="en-US" w:eastAsia="zh-CN" w:bidi="ar-SA"/>
        </w:rPr>
        <w:t xml:space="preserve">（1）合同协议书；（2）中标通知书；（3）投标函及其附录； （4）专用合同条款及其附件；（5）通用合同条款；（6）技术标准和要求；（7）图纸；（8）已标价工程量清单或预算书；（9）其他合同文件</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5" w:name="_Toc12161"/>
      <w:r>
        <w:rPr>
          <w:rFonts w:hint="eastAsia" w:ascii="宋体" w:hAnsi="宋体" w:eastAsia="宋体" w:cs="宋体"/>
          <w:sz w:val="24"/>
          <w:szCs w:val="24"/>
          <w:lang w:val="en-US" w:eastAsia="zh-CN" w:bidi="ar-SA"/>
        </w:rPr>
        <w:t xml:space="preserve">1.6 图纸和承包人文件</w:t>
      </w:r>
      <w:bookmarkEnd w:id="145"/>
      <w:r>
        <w:rPr>
          <w:rFonts w:hint="eastAsia" w:ascii="宋体" w:hAnsi="宋体" w:eastAsia="宋体" w:cs="宋体"/>
          <w:sz w:val="24"/>
          <w:szCs w:val="24"/>
          <w:lang w:val="en-US" w:eastAsia="zh-CN" w:bidi="ar-SA"/>
        </w:rPr>
        <w:tab/>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 图纸的提供</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发包人向承包人提供图纸的数量：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发包人向承包人提供图纸的内容：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1.6.4 承包人文件</w:t>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需要由承包人提供的文件，包括：</w:t>
      </w:r>
      <w:r>
        <w:rPr>
          <w:rFonts w:hint="eastAsia" w:ascii="宋体" w:hAnsi="宋体" w:eastAsia="宋体" w:cs="宋体"/>
          <w:sz w:val="24"/>
          <w:szCs w:val="24"/>
          <w:u w:val="single"/>
          <w:lang w:val="en-US" w:eastAsia="zh-CN" w:bidi="ar-SA"/>
        </w:rPr>
        <w:t xml:space="preserve">施工组织设计及方案</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承包人提供的文件的期限为：</w:t>
      </w:r>
      <w:r>
        <w:rPr>
          <w:rFonts w:hint="eastAsia" w:ascii="宋体" w:hAnsi="宋体" w:eastAsia="宋体" w:cs="宋体"/>
          <w:sz w:val="24"/>
          <w:szCs w:val="24"/>
          <w:u w:val="single"/>
          <w:lang w:val="en-US" w:eastAsia="zh-CN" w:bidi="ar-SA"/>
        </w:rPr>
        <w:t xml:space="preserve">开工前</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承包人提供的文件的数量为：</w:t>
      </w:r>
      <w:r>
        <w:rPr>
          <w:rFonts w:hint="eastAsia" w:ascii="宋体" w:hAnsi="宋体" w:eastAsia="宋体" w:cs="宋体"/>
          <w:sz w:val="24"/>
          <w:szCs w:val="24"/>
          <w:u w:val="single"/>
          <w:lang w:val="en-US" w:eastAsia="zh-CN" w:bidi="ar-SA"/>
        </w:rPr>
        <w:t xml:space="preserve">肆份</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承包人提供的文件的形式为：</w:t>
      </w:r>
      <w:r>
        <w:rPr>
          <w:rFonts w:hint="eastAsia" w:ascii="宋体" w:hAnsi="宋体" w:eastAsia="宋体" w:cs="宋体"/>
          <w:sz w:val="24"/>
          <w:szCs w:val="24"/>
          <w:u w:val="single"/>
          <w:lang w:val="en-US" w:eastAsia="zh-CN" w:bidi="ar-SA"/>
        </w:rPr>
        <w:t xml:space="preserve">书面文件</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发包人审批承包人文件的期限：</w:t>
      </w:r>
      <w:r>
        <w:rPr>
          <w:rFonts w:hint="eastAsia" w:ascii="宋体" w:hAnsi="宋体" w:eastAsia="宋体" w:cs="宋体"/>
          <w:sz w:val="24"/>
          <w:szCs w:val="24"/>
          <w:u w:val="single"/>
          <w:lang w:val="en-US" w:eastAsia="zh-CN" w:bidi="ar-SA"/>
        </w:rPr>
        <w:t xml:space="preserve">收到文件后7天内审查</w:t>
      </w:r>
      <w:r>
        <w:rPr>
          <w:rFonts w:hint="eastAsia" w:ascii="宋体" w:hAnsi="宋体" w:cs="宋体"/>
          <w:sz w:val="24"/>
          <w:szCs w:val="24"/>
          <w:u w:val="single"/>
          <w:lang w:val="en-US" w:eastAsia="zh-CN" w:bidi="ar-SA"/>
        </w:rPr>
        <w:t xml:space="preserve">完成</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1.6.5 现场图纸准备</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关于现场图纸准备的约定：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6" w:name="_Toc30451"/>
      <w:r>
        <w:rPr>
          <w:rFonts w:hint="eastAsia" w:ascii="宋体" w:hAnsi="宋体" w:eastAsia="宋体" w:cs="宋体"/>
          <w:sz w:val="24"/>
          <w:szCs w:val="24"/>
          <w:lang w:val="en-US" w:eastAsia="zh-CN" w:bidi="ar-SA"/>
        </w:rPr>
        <w:t xml:space="preserve">1.7 联络</w:t>
      </w:r>
      <w:bookmarkEnd w:id="146"/>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1.7.1发包人和承包人应当在</w:t>
      </w:r>
      <w:r>
        <w:rPr>
          <w:rFonts w:hint="eastAsia" w:ascii="宋体" w:hAnsi="宋体" w:eastAsia="宋体" w:cs="宋体"/>
          <w:sz w:val="24"/>
          <w:szCs w:val="24"/>
          <w:u w:val="single"/>
          <w:lang w:val="en-US" w:eastAsia="zh-CN" w:bidi="ar-SA"/>
        </w:rPr>
        <w:t xml:space="preserve">3</w:t>
      </w:r>
      <w:r>
        <w:rPr>
          <w:rFonts w:hint="eastAsia" w:ascii="宋体" w:hAnsi="宋体" w:eastAsia="宋体" w:cs="宋体"/>
          <w:sz w:val="24"/>
          <w:szCs w:val="24"/>
          <w:lang w:val="en-US" w:eastAsia="zh-CN" w:bidi="ar-SA"/>
        </w:rPr>
        <w:t xml:space="preserve">天内将与合同有关的通知、批准、证明、证书、指示、指令、要求、请求、同意、意见、确定和决定等书面函件送达对方当事人。</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1.7.2 发包人接收文件的地点：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承包人接收文件的地点：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监理人接收文件的地点：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监理人指定的接收人为：</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7" w:name="_Toc2366"/>
      <w:r>
        <w:rPr>
          <w:rFonts w:hint="eastAsia" w:ascii="宋体" w:hAnsi="宋体" w:eastAsia="宋体" w:cs="宋体"/>
          <w:sz w:val="24"/>
          <w:szCs w:val="24"/>
          <w:lang w:val="en-US" w:eastAsia="zh-CN" w:bidi="ar-SA"/>
        </w:rPr>
        <w:t xml:space="preserve">1.10 交通运输</w:t>
      </w:r>
      <w:bookmarkEnd w:id="14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48" w:name="_Toc17642"/>
      <w:r>
        <w:rPr>
          <w:rFonts w:hint="eastAsia" w:ascii="宋体" w:hAnsi="宋体" w:eastAsia="宋体" w:cs="宋体"/>
          <w:sz w:val="24"/>
          <w:szCs w:val="24"/>
          <w:lang w:val="en-US" w:eastAsia="zh-CN" w:bidi="ar-SA"/>
        </w:rPr>
        <w:t xml:space="preserve">1</w:t>
      </w:r>
      <w:bookmarkStart w:id="149" w:name="_Toc300934943"/>
      <w:r/>
      <w:bookmarkStart w:id="150" w:name="_Toc304295521"/>
      <w:r/>
      <w:bookmarkStart w:id="151" w:name="_Toc318581155"/>
      <w:r/>
      <w:bookmarkStart w:id="152" w:name="_Toc312677986"/>
      <w:r/>
      <w:bookmarkStart w:id="153" w:name="_Toc303539100"/>
      <w:r>
        <w:rPr>
          <w:rFonts w:hint="eastAsia" w:ascii="宋体" w:hAnsi="宋体" w:eastAsia="宋体" w:cs="宋体"/>
          <w:sz w:val="24"/>
          <w:szCs w:val="24"/>
          <w:lang w:val="en-US" w:eastAsia="zh-CN" w:bidi="ar-SA"/>
        </w:rPr>
        <w:t xml:space="preserve">.10.1 出入现场的权利</w:t>
      </w:r>
      <w:bookmarkEnd w:id="148"/>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关于出入现场的权利的约定：</w:t>
      </w:r>
      <w:r>
        <w:rPr>
          <w:rFonts w:hint="eastAsia" w:ascii="宋体" w:hAnsi="宋体" w:eastAsia="宋体" w:cs="宋体"/>
          <w:sz w:val="24"/>
          <w:szCs w:val="24"/>
          <w:u w:val="single"/>
          <w:lang w:val="en-US" w:eastAsia="zh-CN" w:bidi="ar-SA"/>
        </w:rPr>
        <w:t xml:space="preserve">由承包人按照发包人要求，负责取得出入施工现场所需要的手续和全部权利。承包人应负责办理修建场内外道路、桥梁以及其他基础设施手续</w:t>
      </w:r>
      <w:r>
        <w:rPr>
          <w:rFonts w:hint="eastAsia" w:ascii="宋体" w:hAnsi="宋体" w:eastAsia="宋体" w:cs="宋体"/>
          <w:sz w:val="24"/>
          <w:szCs w:val="24"/>
          <w:lang w:val="en-US" w:eastAsia="zh-CN" w:bidi="ar-SA"/>
        </w:rPr>
        <w:t xml:space="preserve">。</w:t>
      </w:r>
      <w:bookmarkEnd w:id="149"/>
      <w:bookmarkEnd w:id="150"/>
      <w:bookmarkEnd w:id="151"/>
      <w:bookmarkEnd w:id="152"/>
      <w:bookmarkEnd w:id="153"/>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54" w:name="_Toc29929"/>
      <w:r>
        <w:rPr>
          <w:rFonts w:hint="eastAsia" w:ascii="宋体" w:hAnsi="宋体" w:eastAsia="宋体" w:cs="宋体"/>
          <w:sz w:val="24"/>
          <w:szCs w:val="24"/>
          <w:lang w:val="en-US" w:eastAsia="zh-CN" w:bidi="ar-SA"/>
        </w:rPr>
        <w:t xml:space="preserve">1</w:t>
      </w:r>
      <w:bookmarkStart w:id="155" w:name="_Toc303539101"/>
      <w:r/>
      <w:bookmarkStart w:id="156" w:name="_Toc300934944"/>
      <w:r/>
      <w:bookmarkStart w:id="157" w:name="_Toc318581156"/>
      <w:r/>
      <w:bookmarkStart w:id="158" w:name="_Toc304295522"/>
      <w:r/>
      <w:bookmarkStart w:id="159" w:name="_Toc312677987"/>
      <w:r>
        <w:rPr>
          <w:rFonts w:hint="eastAsia" w:ascii="宋体" w:hAnsi="宋体" w:eastAsia="宋体" w:cs="宋体"/>
          <w:sz w:val="24"/>
          <w:szCs w:val="24"/>
          <w:lang w:val="en-US" w:eastAsia="zh-CN" w:bidi="ar-SA"/>
        </w:rPr>
        <w:t xml:space="preserve">.10.3 场内交通</w:t>
      </w:r>
      <w:bookmarkEnd w:id="154"/>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关于场外交通和场内交通的边界的约定：</w:t>
      </w:r>
      <w:r>
        <w:rPr>
          <w:rFonts w:hint="eastAsia" w:ascii="宋体" w:hAnsi="宋体" w:eastAsia="宋体" w:cs="宋体"/>
          <w:sz w:val="24"/>
          <w:szCs w:val="24"/>
          <w:u w:val="single"/>
          <w:lang w:val="en-US" w:eastAsia="zh-CN" w:bidi="ar-SA"/>
        </w:rPr>
        <w:t xml:space="preserve">以现场实际施工条件为准</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关于发包人向承包人免费提供满足工程施工需要的场内道路和交通设施的约定：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155"/>
      <w:r/>
      <w:bookmarkEnd w:id="156"/>
      <w:r/>
      <w:bookmarkEnd w:id="157"/>
      <w:r/>
      <w:bookmarkEnd w:id="158"/>
      <w:r/>
      <w:bookmarkEnd w:id="159"/>
      <w:r>
        <w:rPr>
          <w:rFonts w:hint="eastAsia" w:ascii="宋体" w:hAnsi="宋体" w:eastAsia="宋体" w:cs="宋体"/>
          <w:sz w:val="24"/>
          <w:szCs w:val="24"/>
          <w:lang w:val="en-US" w:eastAsia="zh-CN" w:bidi="ar-SA"/>
        </w:rPr>
        <w:t xml:space="preserve">  </w:t>
      </w:r>
      <w:bookmarkStart w:id="160" w:name="_Toc318581157"/>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1.10.4超大件和超重件的运输</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运输超大件或超重件所需的道路和桥梁临时加固改造费用和其他有关费用由</w:t>
      </w:r>
      <w:r>
        <w:rPr>
          <w:rFonts w:hint="eastAsia" w:ascii="宋体" w:hAnsi="宋体" w:eastAsia="宋体" w:cs="宋体"/>
          <w:sz w:val="24"/>
          <w:szCs w:val="24"/>
          <w:u w:val="single"/>
          <w:lang w:val="en-US" w:eastAsia="zh-CN" w:bidi="ar-SA"/>
        </w:rPr>
        <w:t xml:space="preserve">承包人</w:t>
      </w:r>
      <w:r>
        <w:rPr>
          <w:rFonts w:hint="eastAsia" w:ascii="宋体" w:hAnsi="宋体" w:eastAsia="宋体" w:cs="宋体"/>
          <w:sz w:val="24"/>
          <w:szCs w:val="24"/>
          <w:lang w:val="en-US" w:eastAsia="zh-CN" w:bidi="ar-SA"/>
        </w:rPr>
        <w:t xml:space="preserve">承担。</w:t>
      </w:r>
      <w:bookmarkEnd w:id="160"/>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61" w:name="_Toc19410"/>
      <w:r>
        <w:rPr>
          <w:rFonts w:hint="eastAsia" w:ascii="宋体" w:hAnsi="宋体" w:eastAsia="宋体" w:cs="宋体"/>
          <w:sz w:val="24"/>
          <w:szCs w:val="24"/>
          <w:lang w:val="en-US" w:eastAsia="zh-CN" w:bidi="ar-SA"/>
        </w:rPr>
        <w:t xml:space="preserve">1.11 知识产权</w:t>
      </w:r>
      <w:bookmarkEnd w:id="161"/>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lang w:val="en-US" w:eastAsia="zh-CN" w:bidi="ar-SA"/>
        </w:rPr>
        <w:t xml:space="preserve">属于发包人</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关于发包人提供的上述文件的使用限制的要求：</w:t>
      </w:r>
      <w:r>
        <w:rPr>
          <w:rFonts w:hint="eastAsia" w:ascii="宋体" w:hAnsi="宋体" w:eastAsia="宋体" w:cs="宋体"/>
          <w:sz w:val="24"/>
          <w:szCs w:val="24"/>
          <w:u w:val="single"/>
          <w:lang w:val="en-US" w:eastAsia="zh-CN" w:bidi="ar-SA"/>
        </w:rPr>
        <w:t xml:space="preserve">按能用条款执行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bookmarkStart w:id="162" w:name="_Toc8852"/>
      <w:r>
        <w:rPr>
          <w:rFonts w:hint="eastAsia" w:ascii="宋体" w:hAnsi="宋体" w:eastAsia="宋体" w:cs="宋体"/>
          <w:sz w:val="24"/>
          <w:szCs w:val="24"/>
          <w:lang w:val="en-US" w:eastAsia="zh-CN" w:bidi="ar-SA"/>
        </w:rPr>
        <w:t xml:space="preserve">1.11.2 关于承包人为实施工程所编制文件的著作权的归属：</w:t>
      </w:r>
      <w:r>
        <w:rPr>
          <w:rFonts w:hint="eastAsia" w:ascii="宋体" w:hAnsi="宋体" w:eastAsia="宋体" w:cs="宋体"/>
          <w:sz w:val="24"/>
          <w:szCs w:val="24"/>
          <w:u w:val="single"/>
          <w:lang w:val="en-US" w:eastAsia="zh-CN" w:bidi="ar-SA"/>
        </w:rPr>
        <w:t xml:space="preserve">除署名权以外的著作权属于发包人</w:t>
      </w:r>
      <w:r>
        <w:rPr>
          <w:rFonts w:hint="eastAsia" w:ascii="宋体" w:hAnsi="宋体" w:eastAsia="宋体" w:cs="宋体"/>
          <w:sz w:val="24"/>
          <w:szCs w:val="24"/>
          <w:lang w:val="en-US" w:eastAsia="zh-CN" w:bidi="ar-SA"/>
        </w:rPr>
        <w:t xml:space="preserve">。</w:t>
      </w:r>
      <w:bookmarkEnd w:id="162"/>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关于承包人提供的上述文件的使用限制的要求：</w:t>
      </w:r>
      <w:r>
        <w:rPr>
          <w:rFonts w:hint="eastAsia" w:ascii="宋体" w:hAnsi="宋体" w:eastAsia="宋体" w:cs="宋体"/>
          <w:sz w:val="24"/>
          <w:szCs w:val="24"/>
          <w:u w:val="single"/>
          <w:lang w:val="en-US" w:eastAsia="zh-CN" w:bidi="ar-SA"/>
        </w:rPr>
        <w:t xml:space="preserve">按通用条款执行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63" w:name="_Toc6984"/>
      <w:r>
        <w:rPr>
          <w:rFonts w:hint="eastAsia" w:ascii="宋体" w:hAnsi="宋体" w:eastAsia="宋体" w:cs="宋体"/>
          <w:sz w:val="24"/>
          <w:szCs w:val="24"/>
          <w:lang w:val="en-US" w:eastAsia="zh-CN" w:bidi="ar-SA"/>
        </w:rPr>
        <w:t xml:space="preserve">1.11.4 承包人在施工过程中所采用的专利、专有技术、技术秘密的使用费的承担方式：</w:t>
      </w:r>
      <w:r>
        <w:rPr>
          <w:rFonts w:hint="eastAsia" w:ascii="宋体" w:hAnsi="宋体" w:eastAsia="宋体" w:cs="宋体"/>
          <w:sz w:val="24"/>
          <w:szCs w:val="24"/>
          <w:u w:val="single"/>
          <w:lang w:val="en-US" w:eastAsia="zh-CN" w:bidi="ar-SA"/>
        </w:rPr>
        <w:t xml:space="preserve">按通用条款执行</w:t>
      </w:r>
      <w:r>
        <w:rPr>
          <w:rFonts w:hint="eastAsia" w:ascii="宋体" w:hAnsi="宋体" w:eastAsia="宋体" w:cs="宋体"/>
          <w:sz w:val="24"/>
          <w:szCs w:val="24"/>
          <w:lang w:val="en-US" w:eastAsia="zh-CN" w:bidi="ar-SA"/>
        </w:rPr>
        <w:t xml:space="preserve">。</w:t>
      </w:r>
      <w:bookmarkEnd w:id="16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1.13工程量清单错误的修正</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出现工程量清单错误时，是否调整合同价格：</w:t>
      </w:r>
      <w:r>
        <w:rPr>
          <w:rFonts w:hint="eastAsia" w:ascii="宋体" w:hAnsi="宋体" w:eastAsia="宋体" w:cs="宋体"/>
          <w:sz w:val="24"/>
          <w:szCs w:val="24"/>
          <w:u w:val="single"/>
          <w:lang w:val="en-US" w:eastAsia="zh-CN" w:bidi="ar-SA"/>
        </w:rPr>
        <w:t xml:space="preserve"> 是 </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允许调整合同价格的工程量偏差范围：</w:t>
      </w:r>
      <w:r>
        <w:rPr>
          <w:rFonts w:hint="eastAsia" w:ascii="宋体" w:hAnsi="宋体" w:eastAsia="宋体" w:cs="宋体"/>
          <w:sz w:val="24"/>
          <w:szCs w:val="24"/>
          <w:u w:val="single"/>
          <w:lang w:val="en-US" w:eastAsia="zh-CN" w:bidi="ar-SA"/>
        </w:rPr>
        <w:t xml:space="preserve">按照县政府有关规定执行</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64" w:name="_Toc19443"/>
      <w:r>
        <w:rPr>
          <w:rFonts w:hint="eastAsia" w:ascii="宋体" w:hAnsi="宋体" w:eastAsia="宋体" w:cs="宋体"/>
          <w:b w:val="0"/>
          <w:bCs/>
          <w:sz w:val="24"/>
          <w:szCs w:val="24"/>
          <w:lang w:val="en-US" w:eastAsia="zh-CN" w:bidi="ar-SA"/>
        </w:rPr>
        <w:t xml:space="preserve">2</w:t>
      </w:r>
      <w:bookmarkStart w:id="165" w:name="_Toc296944496"/>
      <w:r/>
      <w:bookmarkStart w:id="166" w:name="_Toc292559867"/>
      <w:r/>
      <w:bookmarkStart w:id="167" w:name="_Toc296347156"/>
      <w:r/>
      <w:bookmarkStart w:id="168" w:name="_Toc297120457"/>
      <w:r/>
      <w:bookmarkStart w:id="169" w:name="_Toc292559362"/>
      <w:r/>
      <w:bookmarkStart w:id="170" w:name="_Toc296346658"/>
      <w:r/>
      <w:bookmarkStart w:id="171" w:name="_Toc297048343"/>
      <w:r/>
      <w:bookmarkStart w:id="172" w:name="_Toc296890985"/>
      <w:r/>
      <w:bookmarkStart w:id="173" w:name="_Toc296503157"/>
      <w:r/>
      <w:bookmarkStart w:id="174" w:name="_Toc296891197"/>
      <w:r>
        <w:rPr>
          <w:rFonts w:hint="eastAsia" w:ascii="宋体" w:hAnsi="宋体" w:eastAsia="宋体" w:cs="宋体"/>
          <w:b w:val="0"/>
          <w:bCs/>
          <w:sz w:val="24"/>
          <w:szCs w:val="24"/>
          <w:lang w:val="en-US" w:eastAsia="zh-CN" w:bidi="ar-SA"/>
        </w:rPr>
        <w:t xml:space="preserve">. 发包人</w:t>
      </w:r>
      <w:bookmarkEnd w:id="164"/>
      <w:r/>
      <w:bookmarkEnd w:id="165"/>
      <w:bookmarkEnd w:id="166"/>
      <w:bookmarkEnd w:id="167"/>
      <w:bookmarkEnd w:id="168"/>
      <w:bookmarkEnd w:id="169"/>
      <w:bookmarkEnd w:id="170"/>
      <w:bookmarkEnd w:id="171"/>
      <w:bookmarkEnd w:id="172"/>
      <w:bookmarkEnd w:id="173"/>
      <w:bookmarkEnd w:id="174"/>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bookmarkStart w:id="175" w:name="_Toc29840"/>
      <w:r>
        <w:rPr>
          <w:rFonts w:hint="eastAsia" w:ascii="宋体" w:hAnsi="宋体" w:eastAsia="宋体" w:cs="宋体"/>
          <w:color w:val="000000"/>
          <w:sz w:val="24"/>
          <w:szCs w:val="24"/>
          <w:lang w:val="en-US" w:eastAsia="zh-CN" w:bidi="ar-SA"/>
        </w:rPr>
        <w:t xml:space="preserve">2.2 发包人代表</w:t>
      </w:r>
      <w:bookmarkEnd w:id="175"/>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发包人代表：</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jc w:val="both"/>
        <w:pageBreakBefore w:val="0"/>
        <w:spacing w:line="3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发包人对发包人代表的授权范围如下：</w:t>
      </w:r>
      <w:r>
        <w:rPr>
          <w:rFonts w:hint="eastAsia" w:ascii="宋体" w:hAnsi="宋体" w:eastAsia="宋体" w:cs="宋体"/>
          <w:sz w:val="24"/>
          <w:szCs w:val="24"/>
          <w:u w:val="single"/>
          <w:lang w:val="en-US" w:eastAsia="zh-CN" w:bidi="ar-SA"/>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76" w:name="_Toc27151"/>
      <w:r>
        <w:rPr>
          <w:rFonts w:hint="eastAsia" w:ascii="宋体" w:hAnsi="宋体" w:eastAsia="宋体" w:cs="宋体"/>
          <w:sz w:val="24"/>
          <w:szCs w:val="24"/>
          <w:lang w:val="en-US" w:eastAsia="zh-CN" w:bidi="ar-SA"/>
        </w:rPr>
        <w:t xml:space="preserve">2.4 施工现场、施工条件和基础资料的提供</w:t>
      </w:r>
      <w:bookmarkEnd w:id="176"/>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2.4.1 提供施工现场</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关于发包人移交施工现场的期限要求：</w:t>
      </w:r>
      <w:r>
        <w:rPr>
          <w:rFonts w:hint="eastAsia" w:ascii="宋体" w:hAnsi="宋体" w:eastAsia="宋体" w:cs="宋体"/>
          <w:sz w:val="24"/>
          <w:szCs w:val="24"/>
          <w:u w:val="single"/>
          <w:lang w:val="en-US" w:eastAsia="zh-CN" w:bidi="ar-SA"/>
        </w:rPr>
        <w:t xml:space="preserve">按通用条款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2.4.2 提供施工条件</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关于发包人应负责提供施工所需要的条件，包括：</w:t>
      </w:r>
      <w:r>
        <w:rPr>
          <w:rFonts w:hint="eastAsia" w:ascii="宋体" w:hAnsi="宋体" w:eastAsia="宋体" w:cs="宋体"/>
          <w:sz w:val="24"/>
          <w:szCs w:val="24"/>
          <w:u w:val="single"/>
          <w:lang w:val="en-US" w:eastAsia="zh-CN" w:bidi="ar-SA"/>
        </w:rPr>
        <w:t xml:space="preserve">按通用条款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77" w:name="_Toc7679"/>
      <w:r>
        <w:rPr>
          <w:rFonts w:hint="eastAsia" w:ascii="宋体" w:hAnsi="宋体" w:eastAsia="宋体" w:cs="宋体"/>
          <w:sz w:val="24"/>
          <w:szCs w:val="24"/>
          <w:lang w:val="en-US" w:eastAsia="zh-CN" w:bidi="ar-SA"/>
        </w:rPr>
        <w:t xml:space="preserve">2.5 资金来源证明及支付担保</w:t>
      </w:r>
      <w:bookmarkEnd w:id="177"/>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发包人提供资金来源证明的期限要求：</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发包人是否提供支付担保：</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发包人提供支付担保的形式：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178" w:name="_Toc23957"/>
      <w:r>
        <w:rPr>
          <w:rFonts w:hint="eastAsia" w:ascii="宋体" w:hAnsi="宋体" w:eastAsia="宋体" w:cs="宋体"/>
          <w:b w:val="0"/>
          <w:bCs/>
          <w:sz w:val="24"/>
          <w:szCs w:val="24"/>
          <w:lang w:val="en-US" w:eastAsia="zh-CN" w:bidi="ar-SA"/>
        </w:rPr>
        <w:t xml:space="preserve">3</w:t>
      </w:r>
      <w:bookmarkStart w:id="179" w:name="_Toc296891198"/>
      <w:r/>
      <w:bookmarkStart w:id="180" w:name="_Toc297120458"/>
      <w:r/>
      <w:bookmarkStart w:id="181" w:name="_Toc296503158"/>
      <w:r/>
      <w:bookmarkStart w:id="182" w:name="_Toc296890986"/>
      <w:r/>
      <w:bookmarkStart w:id="183" w:name="_Toc297048344"/>
      <w:r/>
      <w:bookmarkStart w:id="184" w:name="_Toc296346659"/>
      <w:r/>
      <w:bookmarkStart w:id="185" w:name="_Toc292559363"/>
      <w:r/>
      <w:bookmarkStart w:id="186" w:name="_Toc296347157"/>
      <w:r/>
      <w:bookmarkStart w:id="187" w:name="_Toc296944497"/>
      <w:r/>
      <w:bookmarkStart w:id="188" w:name="_Toc292559868"/>
      <w:r>
        <w:rPr>
          <w:rFonts w:hint="eastAsia" w:ascii="宋体" w:hAnsi="宋体" w:eastAsia="宋体" w:cs="宋体"/>
          <w:b w:val="0"/>
          <w:bCs/>
          <w:sz w:val="24"/>
          <w:szCs w:val="24"/>
          <w:lang w:val="en-US" w:eastAsia="zh-CN" w:bidi="ar-SA"/>
        </w:rPr>
        <w:t xml:space="preserve">. 承包人</w:t>
      </w:r>
      <w:bookmarkEnd w:id="178"/>
      <w:r/>
      <w:bookmarkEnd w:id="179"/>
      <w:bookmarkEnd w:id="180"/>
      <w:bookmarkEnd w:id="181"/>
      <w:bookmarkEnd w:id="182"/>
      <w:bookmarkEnd w:id="183"/>
      <w:bookmarkEnd w:id="184"/>
      <w:bookmarkEnd w:id="185"/>
      <w:bookmarkEnd w:id="186"/>
      <w:bookmarkEnd w:id="187"/>
      <w:bookmarkEnd w:id="188"/>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 承包人的一般义务</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（9）承包人提交的竣工资料的内容：</w:t>
      </w:r>
      <w:r>
        <w:rPr>
          <w:rFonts w:hint="eastAsia" w:ascii="宋体" w:hAnsi="宋体" w:eastAsia="宋体" w:cs="宋体"/>
          <w:sz w:val="24"/>
          <w:szCs w:val="24"/>
          <w:u w:val="single"/>
          <w:lang w:val="en-US" w:eastAsia="zh-CN" w:bidi="ar-SA"/>
        </w:rPr>
        <w:t xml:space="preserve">提供符合城建档案馆和发改、行政质检监督等部门要求的竣工图及竣工资料（竣工图、大本资料、施工日记 等）</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承包人需要提交的竣工资料套数：</w:t>
      </w:r>
      <w:r>
        <w:rPr>
          <w:rFonts w:hint="eastAsia" w:ascii="宋体" w:hAnsi="宋体" w:eastAsia="宋体" w:cs="宋体"/>
          <w:sz w:val="24"/>
          <w:szCs w:val="24"/>
          <w:u w:val="single"/>
          <w:lang w:val="en-US" w:eastAsia="zh-CN" w:bidi="ar-SA"/>
        </w:rPr>
        <w:t xml:space="preserve">叁套</w:t>
      </w:r>
      <w:r>
        <w:rPr>
          <w:rFonts w:hint="eastAsia" w:ascii="宋体" w:hAnsi="宋体" w:eastAsia="宋体" w:cs="宋体"/>
          <w:sz w:val="24"/>
          <w:szCs w:val="24"/>
          <w:lang w:val="en-US" w:eastAsia="zh-CN" w:bidi="ar-SA"/>
        </w:rPr>
        <w:t xml:space="preserve">。</w:t>
      </w:r>
      <w:r/>
    </w:p>
    <w:p>
      <w:pPr>
        <w:ind w:left="638"/>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承包人提交的竣工资料的费用承担：</w:t>
      </w:r>
      <w:r>
        <w:rPr>
          <w:rFonts w:hint="eastAsia" w:ascii="宋体" w:hAnsi="宋体" w:eastAsia="宋体" w:cs="宋体"/>
          <w:sz w:val="24"/>
          <w:szCs w:val="24"/>
          <w:u w:val="single"/>
          <w:lang w:val="en-US" w:eastAsia="zh-CN" w:bidi="ar-SA"/>
        </w:rPr>
        <w:t xml:space="preserve">承包人承担</w:t>
      </w:r>
      <w:r>
        <w:rPr>
          <w:rFonts w:hint="eastAsia" w:ascii="宋体" w:hAnsi="宋体" w:eastAsia="宋体" w:cs="宋体"/>
          <w:sz w:val="24"/>
          <w:szCs w:val="24"/>
          <w:lang w:val="en-US" w:eastAsia="zh-CN" w:bidi="ar-SA"/>
        </w:rPr>
        <w:t xml:space="preserve">。</w:t>
      </w:r>
      <w:r/>
    </w:p>
    <w:p>
      <w:pPr>
        <w:ind w:left="638"/>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承包人提交的竣工资料移交时间：</w:t>
      </w:r>
      <w:r>
        <w:rPr>
          <w:rFonts w:hint="eastAsia" w:ascii="宋体" w:hAnsi="宋体" w:eastAsia="宋体" w:cs="宋体"/>
          <w:sz w:val="24"/>
          <w:szCs w:val="24"/>
          <w:u w:val="single"/>
          <w:lang w:val="en-US" w:eastAsia="zh-CN" w:bidi="ar-SA"/>
        </w:rPr>
        <w:t xml:space="preserve">承包人应在工程竣工后一个月内提供叁套完整</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的竣工图和竣工结算及其资料，否则每延迟一天向发包人支付合同价款万分之五的违约金</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承包人提交的竣工资料形式要求：</w:t>
      </w:r>
      <w:r>
        <w:rPr>
          <w:rFonts w:hint="eastAsia" w:ascii="宋体" w:hAnsi="宋体" w:eastAsia="宋体" w:cs="宋体"/>
          <w:sz w:val="24"/>
          <w:szCs w:val="24"/>
          <w:u w:val="single"/>
          <w:lang w:val="en-US" w:eastAsia="zh-CN" w:bidi="ar-SA"/>
        </w:rPr>
        <w:t xml:space="preserve">书面文件</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（10）承包人应履行的其他义务：</w:t>
      </w:r>
      <w:r>
        <w:rPr>
          <w:rFonts w:hint="eastAsia" w:ascii="宋体" w:hAnsi="宋体" w:eastAsia="宋体" w:cs="宋体"/>
          <w:sz w:val="24"/>
          <w:szCs w:val="24"/>
          <w:u w:val="single"/>
          <w:lang w:val="en-US" w:eastAsia="zh-CN" w:bidi="ar-SA"/>
        </w:rPr>
        <w:t xml:space="preserve">⑴需由设计资质等级和业务范围允许的承包人完成的设计文件提交时间：另行约定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w:t>
      </w:r>
      <w:r>
        <w:rPr>
          <w:rFonts w:hint="eastAsia" w:ascii="宋体" w:hAnsi="宋体" w:cs="宋体"/>
          <w:sz w:val="24"/>
          <w:szCs w:val="24"/>
          <w:u w:val="single"/>
          <w:lang w:val="en-US" w:eastAsia="zh-CN" w:bidi="ar-SA"/>
        </w:rPr>
        <w:t xml:space="preserve">，以</w:t>
      </w:r>
      <w:r>
        <w:rPr>
          <w:rFonts w:hint="eastAsia" w:ascii="宋体" w:hAnsi="宋体" w:eastAsia="宋体" w:cs="宋体"/>
          <w:sz w:val="24"/>
          <w:szCs w:val="24"/>
          <w:u w:val="single"/>
          <w:lang w:val="en-US" w:eastAsia="zh-CN" w:bidi="ar-SA"/>
        </w:rPr>
        <w:t xml:space="preserve">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⑶提供和维修昼夜照明、围栏设施，负责现场施工安全保卫工作</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⑷向发包人提供的办公和生活房屋及设施的要求：向发包人无偿提供不少于80平方米的办公用房、会议室及设施</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⑻施工现场清洁卫生的要求：施工场地清洁卫生要求应满足城管、卫生、防疫及环保部门的相关要求，承担因自身原因违反有关规定造成的损失和罚款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⑼双方约定承包人应做的其他工作：①承包人应与所有施工人员签订劳动用工合同，明确劳</w:t>
      </w:r>
      <w:r>
        <w:rPr>
          <w:rFonts w:hint="eastAsia" w:ascii="宋体" w:hAnsi="宋体" w:eastAsia="宋体" w:cs="宋体"/>
          <w:sz w:val="24"/>
          <w:szCs w:val="24"/>
          <w:u w:val="single"/>
          <w:lang w:val="en-US" w:eastAsia="zh-CN" w:bidi="ar-SA"/>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 项目经理</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3.2.1 项目经理：</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身份证号：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建造师执业资格等级：</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建造师注册证书号：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建造师执业印章号：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安全生产考核合格证书号：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none"/>
          <w:lang w:val="en-US" w:eastAsia="zh-CN" w:bidi="ar-SA"/>
        </w:rPr>
        <w:t xml:space="preserve">：</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承包人对项目经理的授权范围如下：</w:t>
      </w:r>
      <w:r>
        <w:rPr>
          <w:rFonts w:hint="eastAsia" w:ascii="宋体" w:hAnsi="宋体" w:eastAsia="宋体" w:cs="宋体"/>
          <w:color w:val="000000"/>
          <w:sz w:val="24"/>
          <w:szCs w:val="24"/>
          <w:u w:val="single"/>
          <w:lang w:val="en-US" w:eastAsia="zh-CN" w:bidi="ar-SA"/>
        </w:rPr>
        <w:t xml:space="preserve">代表承包人行使承包方</w:t>
      </w:r>
      <w:r>
        <w:rPr>
          <w:rFonts w:hint="eastAsia" w:ascii="宋体" w:hAnsi="宋体" w:eastAsia="宋体" w:cs="宋体"/>
          <w:sz w:val="24"/>
          <w:szCs w:val="24"/>
          <w:u w:val="single"/>
          <w:lang w:val="en-US" w:eastAsia="zh-CN" w:bidi="ar-SA"/>
        </w:rPr>
        <w:t xml:space="preserve">职权</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关于项目经理每月在施工现场的时间要求：</w:t>
      </w:r>
      <w:r>
        <w:rPr>
          <w:rFonts w:hint="eastAsia" w:ascii="宋体" w:hAnsi="宋体" w:eastAsia="宋体" w:cs="宋体"/>
          <w:sz w:val="24"/>
          <w:szCs w:val="24"/>
          <w:u w:val="single"/>
          <w:lang w:val="en-US" w:eastAsia="zh-CN" w:bidi="ar-SA"/>
        </w:rPr>
        <w:t xml:space="preserve">项目经理月在岗率不低于80%</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承包人未提交劳动合同，以及没有为项目经理缴纳社会保险证明的违约责任：</w:t>
      </w:r>
      <w:r>
        <w:rPr>
          <w:rFonts w:hint="eastAsia" w:ascii="宋体" w:hAnsi="宋体" w:eastAsia="宋体" w:cs="宋体"/>
          <w:sz w:val="24"/>
          <w:szCs w:val="24"/>
          <w:u w:val="single"/>
          <w:lang w:val="en-US" w:eastAsia="zh-CN" w:bidi="ar-SA"/>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项目经理未经批准，擅自离开施工现场的违约责任：</w:t>
      </w:r>
      <w:r>
        <w:rPr>
          <w:rFonts w:hint="eastAsia" w:ascii="宋体" w:hAnsi="宋体" w:eastAsia="宋体" w:cs="宋体"/>
          <w:sz w:val="24"/>
          <w:szCs w:val="24"/>
          <w:u w:val="single"/>
          <w:lang w:val="en-US" w:eastAsia="zh-CN" w:bidi="ar-SA"/>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3.2.3 承包人擅自更换项目经理的违约责任：</w:t>
      </w:r>
      <w:r>
        <w:rPr>
          <w:rFonts w:hint="eastAsia" w:ascii="宋体" w:hAnsi="宋体" w:eastAsia="宋体" w:cs="宋体"/>
          <w:sz w:val="24"/>
          <w:szCs w:val="24"/>
          <w:u w:val="single"/>
          <w:lang w:val="en-US" w:eastAsia="zh-CN" w:bidi="ar-SA"/>
        </w:rPr>
        <w:t xml:space="preserve">以合同协议书为准</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189" w:name="_Toc662"/>
      <w:r>
        <w:rPr>
          <w:rFonts w:hint="eastAsia" w:ascii="宋体" w:hAnsi="宋体" w:eastAsia="宋体" w:cs="宋体"/>
          <w:sz w:val="24"/>
          <w:szCs w:val="24"/>
          <w:lang w:val="en-US" w:eastAsia="zh-CN" w:bidi="ar-SA"/>
        </w:rPr>
        <w:t xml:space="preserve">3.2.4 承包人无正当理由拒绝更换项目经理的违约责任：</w:t>
      </w:r>
      <w:r>
        <w:rPr>
          <w:rFonts w:hint="eastAsia" w:ascii="宋体" w:hAnsi="宋体" w:eastAsia="宋体" w:cs="宋体"/>
          <w:b/>
          <w:sz w:val="24"/>
          <w:szCs w:val="24"/>
          <w:u w:val="single"/>
          <w:lang w:val="en-US" w:eastAsia="zh-CN" w:bidi="ar-SA"/>
        </w:rPr>
        <w:t xml:space="preserve">项目经理因身体健康及其他原因，如有更换以书面形式向发包人提出申请，发包人在 7 天内予以书面答复。无论发包人是否同意承包人更换人员，只要更换人员的事实发生，承包人向发包人支付人民币 30万元每人</w:t>
      </w:r>
      <w:r>
        <w:rPr>
          <w:rFonts w:hint="eastAsia" w:ascii="宋体" w:hAnsi="宋体" w:cs="宋体"/>
          <w:b/>
          <w:sz w:val="24"/>
          <w:szCs w:val="24"/>
          <w:u w:val="single"/>
          <w:lang w:val="en-US" w:eastAsia="zh-CN" w:bidi="ar-SA"/>
        </w:rPr>
        <w:t xml:space="preserve">/</w:t>
      </w:r>
      <w:r>
        <w:rPr>
          <w:rFonts w:hint="eastAsia" w:ascii="宋体" w:hAnsi="宋体" w:eastAsia="宋体" w:cs="宋体"/>
          <w:b/>
          <w:sz w:val="24"/>
          <w:szCs w:val="24"/>
          <w:u w:val="single"/>
          <w:lang w:val="en-US" w:eastAsia="zh-CN" w:bidi="ar-SA"/>
        </w:rPr>
        <w:t xml:space="preserve">次的违约金</w:t>
      </w:r>
      <w:r>
        <w:rPr>
          <w:rFonts w:hint="eastAsia" w:ascii="宋体" w:hAnsi="宋体" w:eastAsia="宋体" w:cs="宋体"/>
          <w:sz w:val="24"/>
          <w:szCs w:val="24"/>
          <w:lang w:val="en-US" w:eastAsia="zh-CN" w:bidi="ar-SA"/>
        </w:rPr>
        <w:t xml:space="preserve">。</w:t>
      </w:r>
      <w:bookmarkEnd w:id="189"/>
      <w:r/>
      <w:bookmarkStart w:id="190" w:name="_Toc18045"/>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3.2.5承包人项目经理必须参加每周工程例会，因故不能参加的应提前4小时向发包人提出申请并在获得发包人批准后方可缺席，否则承包人向发包人支付违约金人民币10000元/人</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次。</w:t>
      </w:r>
      <w:bookmarkEnd w:id="190"/>
      <w:r/>
      <w:bookmarkStart w:id="191" w:name="_Toc1911"/>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bookmarkEnd w:id="191"/>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 承包人人员</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3.3.1 承包人提交项目管理机构及施工现场管理人员安排报告的期限：</w:t>
      </w:r>
      <w:r>
        <w:rPr>
          <w:rFonts w:hint="eastAsia" w:ascii="宋体" w:hAnsi="宋体" w:eastAsia="宋体" w:cs="宋体"/>
          <w:sz w:val="24"/>
          <w:szCs w:val="24"/>
          <w:u w:val="single"/>
          <w:lang w:val="en-US" w:eastAsia="zh-CN" w:bidi="ar-SA"/>
        </w:rPr>
        <w:t xml:space="preserve">开工前15天</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3.3.3 承包人无正当理由拒绝撤换主要施工管理人员的违约责任：</w:t>
      </w:r>
      <w:r>
        <w:rPr>
          <w:rFonts w:hint="eastAsia" w:ascii="宋体" w:hAnsi="宋体" w:eastAsia="宋体" w:cs="宋体"/>
          <w:sz w:val="24"/>
          <w:szCs w:val="24"/>
          <w:u w:val="single"/>
          <w:lang w:val="en-US" w:eastAsia="zh-CN" w:bidi="ar-SA"/>
        </w:rPr>
        <w:t xml:space="preserve">发包人认为承包人的主要施工管理人员无法胜任工作的，承包人必须在24小时内调离本工程范围，否则每人次承包人应向发包人支付违约金人民币10000元；同时，承包人应在3天内完成用合格的人员</w:t>
      </w:r>
      <w:r>
        <w:rPr>
          <w:rFonts w:hint="eastAsia" w:ascii="宋体" w:hAnsi="宋体" w:cs="宋体"/>
          <w:sz w:val="24"/>
          <w:szCs w:val="24"/>
          <w:u w:val="single"/>
          <w:lang w:val="en-US" w:eastAsia="zh-CN" w:bidi="ar-SA"/>
        </w:rPr>
        <w:t xml:space="preserve">(经</w:t>
      </w:r>
      <w:r>
        <w:rPr>
          <w:rFonts w:hint="eastAsia" w:ascii="宋体" w:hAnsi="宋体" w:eastAsia="宋体" w:cs="宋体"/>
          <w:sz w:val="24"/>
          <w:szCs w:val="24"/>
          <w:u w:val="single"/>
          <w:lang w:val="en-US" w:eastAsia="zh-CN" w:bidi="ar-SA"/>
        </w:rPr>
        <w:t xml:space="preserve">发包人批准</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代替上述调离的项目经理，否则每拖延1天承包人支付违约金人民币500元</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3.3.4 承包人主要施工管理人员离开施工现场的批准要求：</w:t>
      </w:r>
      <w:r>
        <w:rPr>
          <w:rFonts w:hint="eastAsia" w:ascii="宋体" w:hAnsi="宋体" w:eastAsia="宋体" w:cs="宋体"/>
          <w:sz w:val="24"/>
          <w:szCs w:val="24"/>
          <w:u w:val="single"/>
          <w:lang w:val="en-US" w:eastAsia="zh-CN" w:bidi="ar-SA"/>
        </w:rPr>
        <w:t xml:space="preserve">承包人主要施工管理人员如有事外出（超过8小时）须提前24小时书面提出申请，在发包人同意后方可</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3.3.5</w:t>
      </w:r>
      <w:r>
        <w:rPr>
          <w:rFonts w:hint="eastAsia" w:ascii="宋体" w:hAnsi="宋体" w:eastAsia="宋体" w:cs="宋体"/>
          <w:b/>
          <w:bCs/>
          <w:sz w:val="24"/>
          <w:szCs w:val="24"/>
          <w:lang w:val="en-US" w:eastAsia="zh-CN" w:bidi="ar-SA"/>
        </w:rPr>
        <w:t xml:space="preserve">承包人更换其他主要施工管理人员的违约责任：</w:t>
      </w:r>
      <w:r>
        <w:rPr>
          <w:rFonts w:hint="eastAsia" w:ascii="宋体" w:hAnsi="宋体" w:eastAsia="宋体" w:cs="宋体"/>
          <w:b/>
          <w:sz w:val="24"/>
          <w:szCs w:val="24"/>
          <w:u w:val="single"/>
          <w:lang w:val="en-US" w:eastAsia="zh-CN" w:bidi="ar-SA"/>
        </w:rPr>
        <w:t xml:space="preserve">无论发包人是否同意承包人更换人员，只要更换人员的事实发生，承包人向发包人支付人民币 20万元每人</w:t>
      </w:r>
      <w:r>
        <w:rPr>
          <w:rFonts w:hint="eastAsia" w:ascii="宋体" w:hAnsi="宋体" w:cs="宋体"/>
          <w:b/>
          <w:sz w:val="24"/>
          <w:szCs w:val="24"/>
          <w:u w:val="single"/>
          <w:lang w:val="en-US" w:eastAsia="zh-CN" w:bidi="ar-SA"/>
        </w:rPr>
        <w:t xml:space="preserve">/</w:t>
      </w:r>
      <w:r>
        <w:rPr>
          <w:rFonts w:hint="eastAsia" w:ascii="宋体" w:hAnsi="宋体" w:eastAsia="宋体" w:cs="宋体"/>
          <w:b/>
          <w:sz w:val="24"/>
          <w:szCs w:val="24"/>
          <w:u w:val="single"/>
          <w:lang w:val="en-US" w:eastAsia="zh-CN" w:bidi="ar-SA"/>
        </w:rPr>
        <w:t xml:space="preserve">次的违约金</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承包人主要施工管理人员擅自离开施工现场的违约责任：</w:t>
      </w:r>
      <w:r>
        <w:rPr>
          <w:rFonts w:hint="eastAsia" w:ascii="宋体" w:hAnsi="宋体" w:eastAsia="宋体" w:cs="宋体"/>
          <w:sz w:val="24"/>
          <w:szCs w:val="24"/>
          <w:u w:val="single"/>
          <w:lang w:val="en-US" w:eastAsia="zh-CN" w:bidi="ar-SA"/>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3.3.6承包人主要施工管理人员必须参加每周工程例会，因故不能参加的应提前4小时向发包人提出申请并在获得发包人批准后方可缺席，否则承包人向发包人支付违约金人民币10000元/人</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次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192" w:name="_Toc297120459"/>
      <w:r/>
      <w:bookmarkStart w:id="193" w:name="_Toc304295523"/>
      <w:r/>
      <w:bookmarkStart w:id="194" w:name="_Toc292559869"/>
      <w:r/>
      <w:bookmarkStart w:id="195" w:name="_Toc296346660"/>
      <w:r/>
      <w:bookmarkStart w:id="196" w:name="_Toc296944498"/>
      <w:r/>
      <w:bookmarkStart w:id="197" w:name="_Toc292559364"/>
      <w:r/>
      <w:bookmarkStart w:id="198" w:name="_Toc312677988"/>
      <w:r/>
      <w:bookmarkStart w:id="199" w:name="_Toc297048345"/>
      <w:r/>
      <w:bookmarkStart w:id="200" w:name="_Toc297216151"/>
      <w:r/>
      <w:bookmarkStart w:id="201" w:name="_Toc300934945"/>
      <w:r/>
      <w:bookmarkStart w:id="202" w:name="_Toc303539102"/>
      <w:r/>
      <w:bookmarkStart w:id="203" w:name="_Toc297123492"/>
      <w:r/>
      <w:bookmarkStart w:id="204" w:name="_Toc296347158"/>
      <w:r/>
      <w:bookmarkStart w:id="205" w:name="_Toc296503159"/>
      <w:r/>
      <w:bookmarkStart w:id="206" w:name="_Toc296890987"/>
      <w:r/>
      <w:bookmarkStart w:id="207" w:name="_Toc296891199"/>
      <w:r>
        <w:rPr>
          <w:rFonts w:hint="eastAsia" w:ascii="宋体" w:hAnsi="宋体" w:eastAsia="宋体" w:cs="宋体"/>
          <w:sz w:val="24"/>
          <w:szCs w:val="24"/>
          <w:lang w:val="en-US" w:eastAsia="zh-CN" w:bidi="ar-SA"/>
        </w:rPr>
        <w:t xml:space="preserve">.5 分包</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bookmarkStart w:id="208" w:name="_Toc292559365"/>
      <w:r/>
      <w:bookmarkStart w:id="209" w:name="_Toc297216152"/>
      <w:r/>
      <w:bookmarkStart w:id="210" w:name="_Toc296347159"/>
      <w:r/>
      <w:bookmarkStart w:id="211" w:name="_Toc297120460"/>
      <w:r/>
      <w:bookmarkStart w:id="212" w:name="_Toc297048346"/>
      <w:r/>
      <w:bookmarkStart w:id="213" w:name="_Toc296503160"/>
      <w:r/>
      <w:bookmarkStart w:id="214" w:name="_Toc296944499"/>
      <w:r/>
      <w:bookmarkStart w:id="215" w:name="_Toc296890988"/>
      <w:r/>
      <w:bookmarkStart w:id="216" w:name="_Toc296891200"/>
      <w:r/>
      <w:bookmarkStart w:id="217" w:name="_Toc296346661"/>
      <w:r/>
      <w:bookmarkStart w:id="218" w:name="_Toc297123493"/>
      <w:r/>
      <w:bookmarkStart w:id="219" w:name="_Toc303539103"/>
      <w:r/>
      <w:bookmarkStart w:id="220" w:name="_Toc292559870"/>
      <w:r/>
      <w:bookmarkStart w:id="221" w:name="_Toc304295524"/>
      <w:r/>
      <w:bookmarkStart w:id="222" w:name="_Toc300934946"/>
      <w:r/>
      <w:bookmarkStart w:id="223" w:name="_Toc312677989"/>
      <w:r/>
      <w:bookmarkStart w:id="224" w:name="_Toc318581158"/>
      <w:r>
        <w:rPr>
          <w:rFonts w:hint="eastAsia" w:ascii="宋体" w:hAnsi="宋体" w:eastAsia="宋体" w:cs="宋体"/>
          <w:sz w:val="24"/>
          <w:szCs w:val="24"/>
          <w:lang w:val="en-US" w:eastAsia="zh-CN" w:bidi="ar-SA"/>
        </w:rPr>
        <w:t xml:space="preserve">.5.1 分包的一般约定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禁止分包的工程包括：</w:t>
      </w:r>
      <w:r>
        <w:rPr>
          <w:rFonts w:hint="eastAsia" w:ascii="宋体" w:hAnsi="宋体" w:eastAsia="宋体" w:cs="宋体"/>
          <w:sz w:val="24"/>
          <w:szCs w:val="24"/>
          <w:u w:val="single"/>
          <w:lang w:val="en-US" w:eastAsia="zh-CN" w:bidi="ar-SA"/>
        </w:rPr>
        <w:t xml:space="preserve">除发包人同意外，本工程严禁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由承包人向发包人支付违约金10万元/每次</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主体结构、关键性工作的范围：</w:t>
      </w:r>
      <w:r>
        <w:rPr>
          <w:rFonts w:hint="eastAsia" w:ascii="宋体" w:hAnsi="宋体" w:eastAsia="宋体" w:cs="宋体"/>
          <w:sz w:val="24"/>
          <w:szCs w:val="24"/>
          <w:u w:val="single"/>
          <w:lang w:val="en-US" w:eastAsia="zh-CN" w:bidi="ar-SA"/>
        </w:rPr>
        <w:t xml:space="preserve">地基基础工程、砼结构工程等</w:t>
      </w:r>
      <w:r>
        <w:rPr>
          <w:rFonts w:hint="eastAsia" w:ascii="宋体" w:hAnsi="宋体" w:eastAsia="宋体" w:cs="宋体"/>
          <w:sz w:val="24"/>
          <w:szCs w:val="24"/>
          <w:lang w:val="en-US" w:eastAsia="zh-CN" w:bidi="ar-SA"/>
        </w:rPr>
        <w:t xml:space="preserve">。</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Start w:id="225" w:name="_Toc296503161"/>
      <w:r/>
      <w:bookmarkStart w:id="226" w:name="_Toc296890989"/>
      <w:r/>
      <w:bookmarkStart w:id="227" w:name="_Toc304295525"/>
      <w:r/>
      <w:bookmarkStart w:id="228" w:name="_Toc296347160"/>
      <w:r/>
      <w:bookmarkStart w:id="229" w:name="_Toc297123494"/>
      <w:r/>
      <w:bookmarkStart w:id="230" w:name="_Toc297120461"/>
      <w:r/>
      <w:bookmarkStart w:id="231" w:name="_Toc303539104"/>
      <w:r/>
      <w:bookmarkStart w:id="232" w:name="_Toc300934947"/>
      <w:r/>
      <w:bookmarkStart w:id="233" w:name="_Toc296346662"/>
      <w:r/>
      <w:bookmarkStart w:id="234" w:name="_Toc297216153"/>
      <w:r/>
      <w:bookmarkStart w:id="235" w:name="_Toc296944500"/>
      <w:r/>
      <w:bookmarkStart w:id="236" w:name="_Toc296891201"/>
      <w:r/>
      <w:bookmarkStart w:id="237" w:name="_Toc297048347"/>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w:t>
      </w:r>
      <w:bookmarkStart w:id="238" w:name="_Toc312677990"/>
      <w:r/>
      <w:bookmarkStart w:id="239" w:name="_Toc318581159"/>
      <w:r>
        <w:rPr>
          <w:rFonts w:hint="eastAsia" w:ascii="宋体" w:hAnsi="宋体" w:eastAsia="宋体" w:cs="宋体"/>
          <w:sz w:val="24"/>
          <w:szCs w:val="24"/>
          <w:lang w:val="en-US" w:eastAsia="zh-CN" w:bidi="ar-SA"/>
        </w:rPr>
        <w:t xml:space="preserve">.5.2分包的确定</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允许分包的专业工程包括：</w:t>
      </w:r>
      <w:r>
        <w:rPr>
          <w:rFonts w:hint="eastAsia" w:ascii="宋体" w:hAnsi="宋体" w:eastAsia="宋体" w:cs="宋体"/>
          <w:sz w:val="24"/>
          <w:szCs w:val="24"/>
          <w:u w:val="single"/>
          <w:lang w:val="en-US" w:eastAsia="zh-CN" w:bidi="ar-SA"/>
        </w:rPr>
        <w:t xml:space="preserve">除主体结构、关键性工作等法律、法规规定必须由承包人完成的工程外</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其他关于分包的约定：</w:t>
      </w:r>
      <w:r>
        <w:rPr>
          <w:rFonts w:hint="eastAsia" w:ascii="宋体" w:hAnsi="宋体" w:eastAsia="宋体" w:cs="宋体"/>
          <w:sz w:val="24"/>
          <w:szCs w:val="24"/>
          <w:u w:val="single"/>
          <w:lang w:val="en-US" w:eastAsia="zh-CN" w:bidi="ar-SA"/>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3.5.4 分包合同价款</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关于分包合同价款支付的约定：</w:t>
      </w:r>
      <w:r>
        <w:rPr>
          <w:rFonts w:hint="eastAsia" w:ascii="宋体" w:hAnsi="宋体" w:eastAsia="宋体" w:cs="宋体"/>
          <w:sz w:val="24"/>
          <w:szCs w:val="24"/>
          <w:u w:val="single"/>
          <w:lang w:val="en-US" w:eastAsia="zh-CN" w:bidi="ar-SA"/>
        </w:rPr>
        <w:t xml:space="preserve">不另行约定</w:t>
      </w:r>
      <w:r>
        <w:rPr>
          <w:rFonts w:hint="eastAsia" w:ascii="宋体" w:hAnsi="宋体" w:eastAsia="宋体" w:cs="宋体"/>
          <w:sz w:val="24"/>
          <w:szCs w:val="24"/>
          <w:lang w:val="en-US" w:eastAsia="zh-CN" w:bidi="ar-SA"/>
        </w:rPr>
        <w:t xml:space="preserve">。</w:t>
      </w:r>
      <w:bookmarkEnd w:id="238"/>
      <w:bookmarkEnd w:id="239"/>
      <w:r/>
    </w:p>
    <w:p>
      <w:pPr>
        <w:ind w:firstLine="480"/>
        <w:jc w:val="both"/>
        <w:pageBreakBefore w:val="0"/>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 工程照管与成品、半成品保护</w:t>
      </w:r>
      <w:r>
        <w:rPr>
          <w:rFonts w:hint="eastAsia" w:ascii="宋体" w:hAnsi="宋体" w:cs="宋体"/>
          <w:sz w:val="24"/>
          <w:szCs w:val="24"/>
          <w:lang w:val="en-US" w:eastAsia="zh-CN" w:bidi="ar-SA"/>
        </w:rPr>
        <w:t xml:space="preserve">及检测费</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cs="宋体"/>
          <w:sz w:val="24"/>
          <w:szCs w:val="24"/>
          <w:lang w:val="en-US" w:eastAsia="zh-CN" w:bidi="ar-SA"/>
        </w:rPr>
        <w:t xml:space="preserve">3.6.1</w:t>
      </w:r>
      <w:r>
        <w:rPr>
          <w:rFonts w:hint="eastAsia" w:ascii="宋体" w:hAnsi="宋体" w:eastAsia="宋体" w:cs="宋体"/>
          <w:sz w:val="24"/>
          <w:szCs w:val="24"/>
          <w:lang w:val="en-US" w:eastAsia="zh-CN" w:bidi="ar-SA"/>
        </w:rPr>
        <w:t xml:space="preserve">承包人负责照管工程及工程相关的材料、工程设备的起始时间：</w:t>
      </w:r>
      <w:r>
        <w:rPr>
          <w:rFonts w:hint="eastAsia" w:ascii="宋体" w:hAnsi="宋体" w:eastAsia="宋体" w:cs="宋体"/>
          <w:sz w:val="24"/>
          <w:szCs w:val="24"/>
          <w:u w:val="single"/>
          <w:lang w:val="en-US" w:eastAsia="zh-CN" w:bidi="ar-SA"/>
        </w:rPr>
        <w:t xml:space="preserve"> 开工前发包人向承包人移交建设场地起，至工程竣工验收合格、承包人向发包</w:t>
      </w:r>
      <w:r>
        <w:rPr>
          <w:rFonts w:hint="eastAsia" w:ascii="宋体" w:hAnsi="宋体" w:cs="宋体"/>
          <w:sz w:val="24"/>
          <w:szCs w:val="24"/>
          <w:u w:val="single"/>
          <w:lang w:val="en-US" w:eastAsia="zh-CN" w:bidi="ar-SA"/>
        </w:rPr>
        <w:t xml:space="preserve">人</w:t>
      </w:r>
      <w:r>
        <w:rPr>
          <w:rFonts w:hint="eastAsia" w:ascii="宋体" w:hAnsi="宋体" w:eastAsia="宋体" w:cs="宋体"/>
          <w:sz w:val="24"/>
          <w:szCs w:val="24"/>
          <w:u w:val="single"/>
          <w:lang w:val="en-US" w:eastAsia="zh-CN" w:bidi="ar-SA"/>
        </w:rPr>
        <w:t xml:space="preserve">实行 </w:t>
      </w:r>
      <w:r>
        <w:rPr>
          <w:rFonts w:hint="eastAsia" w:ascii="宋体" w:hAnsi="宋体" w:eastAsia="宋体" w:cs="宋体"/>
          <w:sz w:val="24"/>
          <w:szCs w:val="24"/>
          <w:lang w:val="en-US" w:eastAsia="zh-CN" w:bidi="ar-SA"/>
        </w:rPr>
        <w:t xml:space="preserve">。</w:t>
      </w:r>
      <w:r/>
    </w:p>
    <w:p>
      <w:pPr>
        <w:ind w:firstLine="480"/>
        <w:keepLines w:val="0"/>
        <w:keepNext w:val="0"/>
        <w:pageBreakBefore w:val="0"/>
        <w:spacing w:line="340" w:lineRule="exact"/>
        <w:rPr>
          <w:rFonts w:hint="eastAsia" w:ascii="宋体" w:hAnsi="宋体" w:eastAsia="宋体" w:cs="宋体"/>
          <w:bCs/>
          <w:color w:val="0000ff"/>
          <w:sz w:val="24"/>
          <w:szCs w:val="24"/>
          <w:highlight w:val="none"/>
          <w:u w:val="none"/>
          <w:lang w:val="en-US" w:eastAsia="zh-CN"/>
        </w:rPr>
      </w:pPr>
      <w:r>
        <w:rPr>
          <w:rFonts w:hint="eastAsia" w:ascii="宋体" w:hAnsi="宋体" w:cs="宋体"/>
          <w:bCs/>
          <w:color w:val="0000ff"/>
          <w:sz w:val="24"/>
          <w:szCs w:val="24"/>
          <w:highlight w:val="none"/>
          <w:u w:val="none"/>
          <w:lang w:val="en-US" w:eastAsia="zh-CN"/>
        </w:rPr>
        <w:t xml:space="preserve">3.6.2</w:t>
      </w:r>
      <w:r>
        <w:rPr>
          <w:rFonts w:hint="eastAsia" w:ascii="宋体" w:hAnsi="宋体" w:eastAsia="宋体" w:cs="宋体"/>
          <w:bCs/>
          <w:color w:val="0000ff"/>
          <w:sz w:val="24"/>
          <w:szCs w:val="24"/>
          <w:highlight w:val="none"/>
          <w:u w:val="none"/>
          <w:lang w:val="en-US" w:eastAsia="zh-CN"/>
        </w:rPr>
        <w:t xml:space="preserve">材料检测费用</w:t>
      </w:r>
      <w:r/>
    </w:p>
    <w:p>
      <w:pPr>
        <w:ind w:firstLine="480"/>
        <w:keepLines w:val="0"/>
        <w:keepNext w:val="0"/>
        <w:pageBreakBefore w:val="0"/>
        <w:spacing w:line="340" w:lineRule="exact"/>
        <w:rPr>
          <w:rFonts w:hint="eastAsia"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 xml:space="preserve">本项目涉及的所有材料，凡按国家规范、行业标准及甲方、监理单位要求需提供检测报告（含第三方检测报告、型式检验报告、进场复检报告等）的，相关检测、取样、送检、复检及其他一切关联费用均由乙方（中标单位）全额承担。</w:t>
      </w:r>
      <w:r/>
    </w:p>
    <w:p>
      <w:pPr>
        <w:ind w:firstLine="480"/>
        <w:keepLines w:val="0"/>
        <w:keepNext w:val="0"/>
        <w:pageBreakBefore w:val="0"/>
        <w:spacing w:line="340" w:lineRule="exact"/>
        <w:rPr>
          <w:rFonts w:hint="eastAsia"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 xml:space="preserve">乙方在投标报价时已充分考虑本条所述检测费用，该费用已包含在综合单价及合同总价中，合同履行期间甲方不再就该费用另行签证或追加支付任何款项。</w:t>
      </w:r>
      <w:r/>
    </w:p>
    <w:p>
      <w:pPr>
        <w:ind w:firstLine="480"/>
        <w:keepLines w:val="0"/>
        <w:keepNext w:val="0"/>
        <w:pageBreakBefore w:val="0"/>
        <w:spacing w:line="340" w:lineRule="exact"/>
        <w:rPr>
          <w:rFonts w:hint="default" w:ascii="宋体" w:hAnsi="宋体" w:eastAsia="宋体" w:cs="宋体"/>
          <w:bCs/>
          <w:color w:val="0000ff"/>
          <w:sz w:val="24"/>
          <w:szCs w:val="24"/>
          <w:highlight w:val="none"/>
          <w:u w:val="none"/>
          <w:lang w:val="en-US" w:eastAsia="zh-CN"/>
        </w:rPr>
      </w:pPr>
      <w:r>
        <w:rPr>
          <w:rFonts w:hint="eastAsia" w:ascii="宋体" w:hAnsi="宋体" w:eastAsia="宋体" w:cs="宋体"/>
          <w:bCs/>
          <w:color w:val="0000ff"/>
          <w:sz w:val="24"/>
          <w:szCs w:val="24"/>
          <w:highlight w:val="none"/>
          <w:u w:val="none"/>
          <w:lang w:val="en-US" w:eastAsia="zh-CN"/>
        </w:rPr>
        <w:t xml:space="preserve">乙方需按甲方、监理单位要求及时完成材料送检并提供合格检测报告，未按要求提供或检测不合格产生的二次检测及相关损失，仍由乙方承担。</w:t>
      </w:r>
      <w:r/>
    </w:p>
    <w:p>
      <w:pPr>
        <w:ind w:firstLine="480"/>
        <w:jc w:val="both"/>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 履约担保</w:t>
      </w:r>
      <w:bookmarkStart w:id="240" w:name="_Toc28199"/>
      <w:r/>
      <w:r/>
    </w:p>
    <w:p>
      <w:pPr>
        <w:ind w:left="0" w:right="0" w:firstLine="480"/>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承包人是否提供履约担保：</w:t>
      </w:r>
      <w:r>
        <w:rPr>
          <w:rFonts w:hint="eastAsia" w:ascii="宋体" w:hAnsi="宋体" w:eastAsia="宋体" w:cs="宋体"/>
          <w:sz w:val="24"/>
          <w:szCs w:val="24"/>
          <w:u w:val="single"/>
          <w:lang w:val="en-US" w:eastAsia="zh-CN" w:bidi="ar-SA"/>
        </w:rPr>
        <w:t xml:space="preserve">是；提供履约保证金</w:t>
      </w:r>
      <w:r>
        <w:rPr>
          <w:rFonts w:hint="eastAsia" w:ascii="宋体" w:hAnsi="宋体" w:eastAsia="宋体" w:cs="宋体"/>
          <w:sz w:val="24"/>
          <w:szCs w:val="24"/>
          <w:lang w:val="en-US" w:eastAsia="zh-CN" w:bidi="ar-SA"/>
        </w:rPr>
        <w:t xml:space="preserve">。</w:t>
      </w:r>
      <w:r/>
    </w:p>
    <w:p>
      <w:pPr>
        <w:ind w:left="0" w:right="0" w:firstLine="480"/>
        <w:jc w:val="both"/>
        <w:keepLines w:val="0"/>
        <w:keepNext w:val="0"/>
        <w:pageBreakBefore w:val="0"/>
        <w:spacing w:line="40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承包人提供履约担保的形式、金额及期限的：</w:t>
      </w:r>
      <w:r>
        <w:rPr>
          <w:rFonts w:hint="eastAsia" w:ascii="宋体" w:hAnsi="宋体" w:eastAsia="宋体" w:cs="宋体"/>
          <w:sz w:val="24"/>
          <w:szCs w:val="24"/>
          <w:u w:val="single"/>
          <w:lang w:val="en-US" w:eastAsia="zh-CN" w:bidi="ar-SA"/>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r/>
    </w:p>
    <w:p>
      <w:pPr>
        <w:numPr>
          <w:ilvl w:val="0"/>
          <w:numId w:val="0"/>
        </w:numPr>
        <w:ind w:firstLine="240"/>
        <w:jc w:val="both"/>
        <w:pageBreakBefore w:val="0"/>
        <w:spacing w:line="360" w:lineRule="exact"/>
        <w:widowControl w:val="off"/>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 xml:space="preserve">4</w:t>
      </w:r>
      <w:bookmarkStart w:id="241" w:name="_Toc296891202"/>
      <w:r/>
      <w:bookmarkStart w:id="242" w:name="_Toc292559871"/>
      <w:r/>
      <w:bookmarkStart w:id="243" w:name="_Toc297120462"/>
      <w:r/>
      <w:bookmarkStart w:id="244" w:name="_Toc296346663"/>
      <w:r/>
      <w:bookmarkStart w:id="245" w:name="_Toc292559366"/>
      <w:r/>
      <w:bookmarkStart w:id="246" w:name="_Toc296944501"/>
      <w:r/>
      <w:bookmarkStart w:id="247" w:name="_Toc296347161"/>
      <w:r/>
      <w:bookmarkStart w:id="248" w:name="_Toc296890990"/>
      <w:r/>
      <w:bookmarkStart w:id="249" w:name="_Toc297048348"/>
      <w:r/>
      <w:bookmarkStart w:id="250" w:name="_Toc296503162"/>
      <w:r/>
      <w:bookmarkStart w:id="251" w:name="_Toc267251413"/>
      <w:r>
        <w:rPr>
          <w:rFonts w:hint="eastAsia" w:ascii="宋体" w:hAnsi="宋体" w:eastAsia="宋体" w:cs="宋体"/>
          <w:b w:val="0"/>
          <w:sz w:val="24"/>
          <w:szCs w:val="24"/>
          <w:lang w:val="en-US" w:eastAsia="zh-CN" w:bidi="ar-SA"/>
        </w:rPr>
        <w:t xml:space="preserve">. 监</w:t>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eastAsia="宋体" w:cs="宋体"/>
          <w:b w:val="0"/>
          <w:sz w:val="24"/>
          <w:szCs w:val="24"/>
          <w:lang w:val="en-US" w:eastAsia="zh-CN" w:bidi="ar-SA"/>
        </w:rPr>
        <w:t xml:space="preserve">理人</w:t>
      </w:r>
      <w:bookmarkEnd w:id="240"/>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4.1监理人的一般规定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关于监理人的监理内容：</w:t>
      </w:r>
      <w:r>
        <w:rPr>
          <w:rFonts w:hint="eastAsia" w:ascii="宋体" w:hAnsi="宋体" w:eastAsia="宋体" w:cs="宋体"/>
          <w:sz w:val="24"/>
          <w:szCs w:val="24"/>
          <w:u w:val="single"/>
          <w:lang w:val="en-US" w:eastAsia="zh-CN" w:bidi="ar-SA"/>
        </w:rPr>
        <w:t xml:space="preserve">承担全过程监理任务。包括工程进度、质量、造价控制，安全文明生产管理、合同管理，现场组织协调等</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关于监理人的监理权限：</w:t>
      </w:r>
      <w:r>
        <w:rPr>
          <w:rFonts w:hint="eastAsia" w:ascii="宋体" w:hAnsi="宋体" w:eastAsia="宋体" w:cs="宋体"/>
          <w:sz w:val="24"/>
          <w:szCs w:val="24"/>
          <w:u w:val="single"/>
          <w:lang w:val="en-US" w:eastAsia="zh-CN" w:bidi="ar-SA"/>
        </w:rPr>
        <w:t xml:space="preserve">根据发包人与监理单位监理合同的约定，需要取得发包人另行书面批准，监理人才能</w:t>
      </w:r>
      <w:r>
        <w:rPr>
          <w:rFonts w:hint="eastAsia" w:ascii="宋体" w:hAnsi="宋体" w:cs="宋体"/>
          <w:sz w:val="24"/>
          <w:szCs w:val="24"/>
          <w:u w:val="single"/>
          <w:lang w:val="en-US" w:eastAsia="zh-CN" w:bidi="ar-SA"/>
        </w:rPr>
        <w:t xml:space="preserve">行使</w:t>
      </w:r>
      <w:r>
        <w:rPr>
          <w:rFonts w:hint="eastAsia" w:ascii="宋体" w:hAnsi="宋体" w:eastAsia="宋体" w:cs="宋体"/>
          <w:sz w:val="24"/>
          <w:szCs w:val="24"/>
          <w:u w:val="single"/>
          <w:lang w:val="en-US" w:eastAsia="zh-CN" w:bidi="ar-SA"/>
        </w:rPr>
        <w:t xml:space="preserve">职权</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（2）除合同内有明确约定或经发包人书面同意外，监理总监无权解除本合同约定的承包人任何权利和义务</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关于监理人在施工现场的办公场所、生活场所的提供和费用承担的约定：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4.2 监理人员</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总监理工程师：</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姓    名：</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职    务：</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监理工程师执业资格证书号：</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1"/>
          <w:szCs w:val="21"/>
          <w:u w:val="single"/>
          <w:lang w:val="en-US" w:eastAsia="zh-CN" w:bidi="ar-SA"/>
        </w:rPr>
        <w:t xml:space="preserve">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联系电话：</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电子信箱：</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通信地址：</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关于监理人的其他约定：</w:t>
      </w:r>
      <w:r>
        <w:rPr>
          <w:rFonts w:hint="eastAsia" w:ascii="宋体" w:hAnsi="宋体" w:eastAsia="宋体" w:cs="宋体"/>
          <w:sz w:val="24"/>
          <w:szCs w:val="24"/>
          <w:u w:val="single"/>
          <w:lang w:val="en-US" w:eastAsia="zh-CN" w:bidi="ar-SA"/>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4.4 商定或确定</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252" w:name="_Toc267251418"/>
      <w:r>
        <w:rPr>
          <w:rFonts w:hint="eastAsia" w:ascii="宋体" w:hAnsi="宋体" w:eastAsia="宋体" w:cs="宋体"/>
          <w:sz w:val="24"/>
          <w:szCs w:val="24"/>
          <w:lang w:val="en-US" w:eastAsia="zh-CN" w:bidi="ar-SA"/>
        </w:rPr>
        <w:t xml:space="preserve">在发包人和承包人不能通过协商达成一致意见时，发包人授权监理人对以下事项进行确定：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2</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3</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253" w:name="_Toc3625"/>
      <w:r>
        <w:rPr>
          <w:rFonts w:hint="eastAsia" w:ascii="宋体" w:hAnsi="宋体" w:eastAsia="宋体" w:cs="宋体"/>
          <w:b w:val="0"/>
          <w:bCs/>
          <w:sz w:val="24"/>
          <w:szCs w:val="24"/>
          <w:lang w:val="en-US" w:eastAsia="zh-CN" w:bidi="ar-SA"/>
        </w:rPr>
        <w:t xml:space="preserve">5</w:t>
      </w:r>
      <w:bookmarkEnd w:id="252"/>
      <w:r/>
      <w:bookmarkStart w:id="254" w:name="_Toc292559367"/>
      <w:r/>
      <w:bookmarkStart w:id="255" w:name="_Toc296347162"/>
      <w:r/>
      <w:bookmarkStart w:id="256" w:name="_Toc296503163"/>
      <w:r/>
      <w:bookmarkStart w:id="257" w:name="_Toc296890991"/>
      <w:r/>
      <w:bookmarkStart w:id="258" w:name="_Toc296891203"/>
      <w:r/>
      <w:bookmarkStart w:id="259" w:name="_Toc297120463"/>
      <w:r/>
      <w:bookmarkStart w:id="260" w:name="_Toc296346664"/>
      <w:r/>
      <w:bookmarkStart w:id="261" w:name="_Toc292559872"/>
      <w:r/>
      <w:bookmarkStart w:id="262" w:name="_Toc297048349"/>
      <w:r/>
      <w:bookmarkStart w:id="263" w:name="_Toc296944502"/>
      <w:r>
        <w:rPr>
          <w:rFonts w:hint="eastAsia" w:ascii="宋体" w:hAnsi="宋体" w:eastAsia="宋体" w:cs="宋体"/>
          <w:b w:val="0"/>
          <w:bCs/>
          <w:sz w:val="24"/>
          <w:szCs w:val="24"/>
          <w:lang w:val="en-US" w:eastAsia="zh-CN" w:bidi="ar-SA"/>
        </w:rPr>
        <w:t xml:space="preserve">. 工程质量</w:t>
      </w:r>
      <w:bookmarkEnd w:id="25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264" w:name="_Toc32543"/>
      <w:r>
        <w:rPr>
          <w:rFonts w:hint="eastAsia" w:ascii="宋体" w:hAnsi="宋体" w:eastAsia="宋体" w:cs="宋体"/>
          <w:sz w:val="24"/>
          <w:szCs w:val="24"/>
          <w:lang w:val="en-US" w:eastAsia="zh-CN" w:bidi="ar-SA"/>
        </w:rPr>
        <w:t xml:space="preserve">5.1 质量要求：合格</w:t>
      </w:r>
      <w:bookmarkEnd w:id="264"/>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bookmarkStart w:id="265" w:name="_Toc297123496"/>
      <w:r/>
      <w:bookmarkStart w:id="266" w:name="_Toc318581164"/>
      <w:r/>
      <w:bookmarkStart w:id="267" w:name="_Toc303539106"/>
      <w:r/>
      <w:bookmarkStart w:id="268" w:name="_Toc312677997"/>
      <w:r/>
      <w:bookmarkStart w:id="269" w:name="_Toc304295527"/>
      <w:r/>
      <w:bookmarkStart w:id="270" w:name="_Toc300934949"/>
      <w:r/>
      <w:bookmarkStart w:id="271" w:name="_Toc297216155"/>
      <w:r>
        <w:rPr>
          <w:rFonts w:hint="eastAsia" w:ascii="宋体" w:hAnsi="宋体" w:eastAsia="宋体" w:cs="宋体"/>
          <w:sz w:val="24"/>
          <w:szCs w:val="24"/>
          <w:lang w:val="en-US" w:eastAsia="zh-CN" w:bidi="ar-SA"/>
        </w:rPr>
        <w:t xml:space="preserve">.1.1 特殊质量标准和要求：</w:t>
      </w:r>
      <w:r>
        <w:rPr>
          <w:rFonts w:hint="eastAsia" w:ascii="宋体" w:hAnsi="宋体" w:eastAsia="宋体" w:cs="宋体"/>
          <w:sz w:val="24"/>
          <w:szCs w:val="24"/>
          <w:u w:val="single"/>
          <w:lang w:val="en-US" w:eastAsia="zh-CN" w:bidi="ar-SA"/>
        </w:rPr>
        <w:t xml:space="preserve">本合同规定由承包人总承包范围及结算范围内的各分部分项工程，按设计图纸、设计变更、规范规程、验收标准</w:t>
      </w:r>
      <w:r>
        <w:rPr>
          <w:rFonts w:hint="eastAsia" w:ascii="宋体" w:hAnsi="宋体" w:cs="宋体"/>
          <w:sz w:val="24"/>
          <w:szCs w:val="24"/>
          <w:u w:val="single"/>
          <w:lang w:val="en-US" w:eastAsia="zh-CN" w:bidi="ar-SA"/>
        </w:rPr>
        <w:t xml:space="preserve">，以及</w:t>
      </w:r>
      <w:r>
        <w:rPr>
          <w:rFonts w:hint="eastAsia" w:ascii="宋体" w:hAnsi="宋体" w:eastAsia="宋体" w:cs="宋体"/>
          <w:sz w:val="24"/>
          <w:szCs w:val="24"/>
          <w:u w:val="single"/>
          <w:lang w:val="en-US" w:eastAsia="zh-CN" w:bidi="ar-SA"/>
        </w:rPr>
        <w:t xml:space="preserve">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eastAsia="宋体" w:cs="宋体"/>
          <w:sz w:val="24"/>
          <w:szCs w:val="24"/>
          <w:lang w:val="en-US" w:eastAsia="zh-CN" w:bidi="ar-SA"/>
        </w:rPr>
        <w:t xml:space="preserve">。</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关于工程奖项的约定：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272" w:name="_Toc4540"/>
      <w:r>
        <w:rPr>
          <w:rFonts w:hint="eastAsia" w:ascii="宋体" w:hAnsi="宋体" w:eastAsia="宋体" w:cs="宋体"/>
          <w:sz w:val="24"/>
          <w:szCs w:val="24"/>
          <w:lang w:val="en-US" w:eastAsia="zh-CN" w:bidi="ar-SA"/>
        </w:rPr>
        <w:t xml:space="preserve">5.3 隐蔽工程检查</w:t>
      </w:r>
      <w:bookmarkEnd w:id="27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5.3.2承包人提前通知监理人隐蔽工程检查的期限的约定：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监理人不能按时进行检查时，应提前</w:t>
      </w:r>
      <w:r>
        <w:rPr>
          <w:rFonts w:hint="eastAsia" w:ascii="宋体" w:hAnsi="宋体" w:eastAsia="宋体" w:cs="宋体"/>
          <w:sz w:val="24"/>
          <w:szCs w:val="24"/>
          <w:u w:val="single"/>
          <w:lang w:val="en-US" w:eastAsia="zh-CN" w:bidi="ar-SA"/>
        </w:rPr>
        <w:t xml:space="preserve"> 6</w:t>
      </w:r>
      <w:r>
        <w:rPr>
          <w:rFonts w:hint="eastAsia" w:ascii="宋体" w:hAnsi="宋体" w:eastAsia="宋体" w:cs="宋体"/>
          <w:sz w:val="24"/>
          <w:szCs w:val="24"/>
          <w:lang w:val="en-US" w:eastAsia="zh-CN" w:bidi="ar-SA"/>
        </w:rPr>
        <w:t xml:space="preserve">小时提交书面延期要求。</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关于延期最长不得超过：</w:t>
      </w:r>
      <w:r>
        <w:rPr>
          <w:rFonts w:hint="eastAsia" w:ascii="宋体" w:hAnsi="宋体" w:eastAsia="宋体" w:cs="宋体"/>
          <w:sz w:val="24"/>
          <w:szCs w:val="24"/>
          <w:u w:val="single"/>
          <w:lang w:val="en-US" w:eastAsia="zh-CN" w:bidi="ar-SA"/>
        </w:rPr>
        <w:t xml:space="preserve">6 </w:t>
      </w:r>
      <w:r>
        <w:rPr>
          <w:rFonts w:hint="eastAsia" w:ascii="宋体" w:hAnsi="宋体" w:eastAsia="宋体" w:cs="宋体"/>
          <w:sz w:val="24"/>
          <w:szCs w:val="24"/>
          <w:lang w:val="en-US" w:eastAsia="zh-CN" w:bidi="ar-SA"/>
        </w:rPr>
        <w:t xml:space="preserve">小时。</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273" w:name="_Toc24602"/>
      <w:r>
        <w:rPr>
          <w:rFonts w:hint="eastAsia" w:ascii="宋体" w:hAnsi="宋体" w:eastAsia="宋体" w:cs="宋体"/>
          <w:b w:val="0"/>
          <w:bCs/>
          <w:sz w:val="24"/>
          <w:szCs w:val="24"/>
          <w:lang w:val="en-US" w:eastAsia="zh-CN" w:bidi="ar-SA"/>
        </w:rPr>
        <w:t xml:space="preserve">6. 安全文明施工与环境保护</w:t>
      </w:r>
      <w:bookmarkEnd w:id="27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6.1安全文明施工</w:t>
      </w:r>
      <w:r/>
    </w:p>
    <w:p>
      <w:pPr>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6.1.1 项目安全生产的达标目标及相应事项的约定：</w:t>
      </w:r>
      <w:r>
        <w:rPr>
          <w:rFonts w:hint="eastAsia" w:ascii="宋体" w:hAnsi="宋体" w:eastAsia="宋体" w:cs="宋体"/>
          <w:sz w:val="24"/>
          <w:szCs w:val="24"/>
          <w:u w:val="single"/>
          <w:lang w:val="en-US" w:eastAsia="zh-CN" w:bidi="ar-SA"/>
        </w:rPr>
        <w:t xml:space="preserve">承包人应</w:t>
      </w:r>
      <w:r>
        <w:rPr>
          <w:rFonts w:hint="eastAsia" w:ascii="宋体" w:hAnsi="宋体" w:cs="宋体"/>
          <w:sz w:val="24"/>
          <w:szCs w:val="24"/>
          <w:u w:val="single"/>
          <w:lang w:val="en-US" w:eastAsia="zh-CN" w:bidi="ar-SA"/>
        </w:rPr>
        <w:t xml:space="preserve">按照《中华人民共和国</w:t>
      </w:r>
      <w:r>
        <w:rPr>
          <w:rFonts w:hint="eastAsia" w:ascii="宋体" w:hAnsi="宋体" w:eastAsia="宋体" w:cs="宋体"/>
          <w:sz w:val="24"/>
          <w:szCs w:val="24"/>
          <w:u w:val="single"/>
          <w:lang w:val="en-US" w:eastAsia="zh-CN" w:bidi="ar-SA"/>
        </w:rPr>
        <w:t xml:space="preserve">建筑法》第三十八条、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6.1.4 关于治安保卫的特别约定：</w:t>
      </w:r>
      <w:r>
        <w:rPr>
          <w:rFonts w:hint="eastAsia" w:ascii="宋体" w:hAnsi="宋体" w:eastAsia="宋体" w:cs="宋体"/>
          <w:sz w:val="24"/>
          <w:szCs w:val="24"/>
          <w:u w:val="single"/>
          <w:lang w:val="en-US" w:eastAsia="zh-CN" w:bidi="ar-SA"/>
        </w:rPr>
        <w:t xml:space="preserve">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关于编制施工场地治安管理计划的约定：</w:t>
      </w:r>
      <w:r>
        <w:rPr>
          <w:rFonts w:hint="eastAsia" w:ascii="宋体" w:hAnsi="宋体" w:eastAsia="宋体" w:cs="宋体"/>
          <w:sz w:val="24"/>
          <w:szCs w:val="24"/>
          <w:u w:val="single"/>
          <w:lang w:val="en-US" w:eastAsia="zh-CN" w:bidi="ar-SA"/>
        </w:rPr>
        <w:t xml:space="preserve"> 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6.1.5 文明施工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合同当事人对文明施工的要求：</w:t>
      </w:r>
      <w:r>
        <w:rPr>
          <w:rFonts w:hint="eastAsia" w:ascii="宋体" w:hAnsi="宋体" w:eastAsia="宋体" w:cs="宋体"/>
          <w:sz w:val="24"/>
          <w:szCs w:val="24"/>
          <w:u w:val="single"/>
          <w:lang w:val="en-US" w:eastAsia="zh-CN" w:bidi="ar-SA"/>
        </w:rPr>
        <w:t xml:space="preserve">不符合文明施工要求、造成行政主管部门处罚或停工的，所有损失由承包人承担 。本项目要求创建市级文明工地</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6.1.6 关于安全文明施工费支付比例和支付期限的约定：</w:t>
      </w:r>
      <w:r>
        <w:rPr>
          <w:rFonts w:hint="eastAsia" w:ascii="宋体" w:hAnsi="宋体" w:eastAsia="宋体" w:cs="宋体"/>
          <w:sz w:val="24"/>
          <w:szCs w:val="24"/>
          <w:u w:val="single"/>
          <w:lang w:val="en-US" w:eastAsia="zh-CN" w:bidi="ar-SA"/>
        </w:rPr>
        <w:t xml:space="preserve">随工程款一起支付</w:t>
      </w:r>
      <w:r>
        <w:rPr>
          <w:rFonts w:hint="eastAsia" w:ascii="宋体" w:hAnsi="宋体" w:eastAsia="宋体" w:cs="宋体"/>
          <w:sz w:val="24"/>
          <w:szCs w:val="24"/>
          <w:lang w:val="en-US" w:eastAsia="zh-CN" w:bidi="ar-SA"/>
        </w:rPr>
        <w:t xml:space="preserve">。</w:t>
      </w:r>
      <w:bookmarkEnd w:id="265"/>
      <w:bookmarkEnd w:id="266"/>
      <w:bookmarkEnd w:id="267"/>
      <w:bookmarkEnd w:id="268"/>
      <w:bookmarkEnd w:id="269"/>
      <w:bookmarkEnd w:id="270"/>
      <w:bookmarkEnd w:id="271"/>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274" w:name="_Toc32332"/>
      <w:r>
        <w:rPr>
          <w:rFonts w:hint="eastAsia" w:ascii="宋体" w:hAnsi="宋体" w:eastAsia="宋体" w:cs="宋体"/>
          <w:b w:val="0"/>
          <w:bCs/>
          <w:sz w:val="24"/>
          <w:szCs w:val="24"/>
          <w:lang w:val="en-US" w:eastAsia="zh-CN" w:bidi="ar-SA"/>
        </w:rPr>
        <w:t xml:space="preserve">7. 工期和进度</w:t>
      </w:r>
      <w:bookmarkEnd w:id="274"/>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 施工组织设计</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7.1.1 合同当事人约定的施工组织设计应包括的其他内容：</w:t>
      </w:r>
      <w:r>
        <w:rPr>
          <w:rFonts w:hint="eastAsia" w:ascii="宋体" w:hAnsi="宋体" w:eastAsia="宋体" w:cs="宋体"/>
          <w:sz w:val="24"/>
          <w:szCs w:val="24"/>
          <w:u w:val="single"/>
          <w:lang w:val="en-US" w:eastAsia="zh-CN" w:bidi="ar-SA"/>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7.1.2 施工组织设计的提交和修改</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承包人提交详细施工组织设计的期限的约定：</w:t>
      </w:r>
      <w:r>
        <w:rPr>
          <w:rFonts w:hint="eastAsia" w:ascii="宋体" w:hAnsi="宋体" w:eastAsia="宋体" w:cs="宋体"/>
          <w:sz w:val="24"/>
          <w:szCs w:val="24"/>
          <w:u w:val="single"/>
          <w:lang w:val="en-US" w:eastAsia="zh-CN" w:bidi="ar-SA"/>
        </w:rPr>
        <w:t xml:space="preserve">承包人，应在中标后十天内做出详细的施工组织设计</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发包人和监理人在收到详细的施工组织设计后确认或提出修改意见的期限：</w:t>
      </w:r>
      <w:r>
        <w:rPr>
          <w:rFonts w:hint="eastAsia" w:ascii="宋体" w:hAnsi="宋体" w:eastAsia="宋体" w:cs="宋体"/>
          <w:sz w:val="24"/>
          <w:szCs w:val="24"/>
          <w:u w:val="single"/>
          <w:lang w:val="en-US" w:eastAsia="zh-CN" w:bidi="ar-SA"/>
        </w:rPr>
        <w:t xml:space="preserve">发包人接到监理报来的施工组织设计（各工期接点不得迟于合同</w:t>
      </w:r>
      <w:r>
        <w:rPr>
          <w:rFonts w:hint="eastAsia" w:ascii="宋体" w:hAnsi="宋体" w:cs="宋体"/>
          <w:sz w:val="24"/>
          <w:szCs w:val="24"/>
          <w:u w:val="single"/>
          <w:lang w:val="en-US" w:eastAsia="zh-CN" w:bidi="ar-SA"/>
        </w:rPr>
        <w:t xml:space="preserve">工期节点</w:t>
      </w:r>
      <w:r>
        <w:rPr>
          <w:rFonts w:hint="eastAsia" w:ascii="宋体" w:hAnsi="宋体" w:eastAsia="宋体" w:cs="宋体"/>
          <w:sz w:val="24"/>
          <w:szCs w:val="24"/>
          <w:u w:val="single"/>
          <w:lang w:val="en-US" w:eastAsia="zh-CN" w:bidi="ar-SA"/>
        </w:rPr>
        <w:t xml:space="preserve">规定）后五天内组织审核批准或提出修改意见</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75" w:name="_Toc300934966"/>
      <w:r/>
      <w:bookmarkStart w:id="276" w:name="_Toc297123514"/>
      <w:r/>
      <w:bookmarkStart w:id="277" w:name="_Toc297216173"/>
      <w:r/>
      <w:bookmarkStart w:id="278" w:name="_Toc303539123"/>
      <w:r/>
      <w:bookmarkStart w:id="279" w:name="_Toc312677479"/>
      <w:r/>
      <w:bookmarkStart w:id="280" w:name="_Toc304295541"/>
      <w:r/>
      <w:bookmarkStart w:id="281" w:name="_Toc312678005"/>
      <w:r>
        <w:rPr>
          <w:rFonts w:hint="eastAsia" w:ascii="宋体" w:hAnsi="宋体" w:eastAsia="宋体" w:cs="宋体"/>
          <w:sz w:val="24"/>
          <w:szCs w:val="24"/>
          <w:lang w:val="en-US" w:eastAsia="zh-CN" w:bidi="ar-SA"/>
        </w:rPr>
        <w:t xml:space="preserve">.2 施工进度计划</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7.2.2 施工进度计划的修订</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发包人和监理人在收到修订的施工进度计划后确认或提出修改意见的期限：</w:t>
      </w:r>
      <w:r>
        <w:rPr>
          <w:rFonts w:hint="eastAsia" w:ascii="宋体" w:hAnsi="宋体" w:eastAsia="宋体" w:cs="宋体"/>
          <w:sz w:val="24"/>
          <w:szCs w:val="24"/>
          <w:u w:val="single"/>
          <w:lang w:val="en-US" w:eastAsia="zh-CN" w:bidi="ar-SA"/>
        </w:rPr>
        <w:t xml:space="preserve">7天内</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 开工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7.3.1 开工准备</w:t>
      </w:r>
      <w:r/>
    </w:p>
    <w:p>
      <w:pPr>
        <w:ind w:firstLine="645"/>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关于承包人提交工程开工报审表的期限：</w:t>
      </w:r>
      <w:r>
        <w:rPr>
          <w:rFonts w:hint="eastAsia" w:ascii="宋体" w:hAnsi="宋体" w:eastAsia="宋体" w:cs="宋体"/>
          <w:sz w:val="24"/>
          <w:szCs w:val="24"/>
          <w:u w:val="single"/>
          <w:lang w:val="en-US" w:eastAsia="zh-CN" w:bidi="ar-SA"/>
        </w:rPr>
        <w:t xml:space="preserve">提前3天</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关于发包人应完成的其他开工准备工作及期限：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关于承包人应完成的其他开工准备工作及期限：</w:t>
      </w:r>
      <w:r>
        <w:rPr>
          <w:rFonts w:hint="eastAsia" w:ascii="宋体" w:hAnsi="宋体" w:eastAsia="宋体" w:cs="宋体"/>
          <w:sz w:val="24"/>
          <w:szCs w:val="24"/>
          <w:u w:val="single"/>
          <w:lang w:val="en-US" w:eastAsia="zh-CN" w:bidi="ar-SA"/>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7.3.2开工通知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因发包人原因造成监理人未能在计划开工日期之日起</w:t>
      </w:r>
      <w:r>
        <w:rPr>
          <w:rFonts w:hint="eastAsia" w:ascii="宋体" w:hAnsi="宋体" w:eastAsia="宋体" w:cs="宋体"/>
          <w:sz w:val="24"/>
          <w:szCs w:val="24"/>
          <w:u w:val="single"/>
          <w:lang w:val="en-US" w:eastAsia="zh-CN" w:bidi="ar-SA"/>
        </w:rPr>
        <w:t xml:space="preserve">180</w:t>
      </w:r>
      <w:r>
        <w:rPr>
          <w:rFonts w:hint="eastAsia" w:ascii="宋体" w:hAnsi="宋体" w:eastAsia="宋体" w:cs="宋体"/>
          <w:sz w:val="24"/>
          <w:szCs w:val="24"/>
          <w:lang w:val="en-US" w:eastAsia="zh-CN" w:bidi="ar-SA"/>
        </w:rPr>
        <w:t xml:space="preserve">天内发出开工通知的，承包人有权提出价格调整要求，或者解除合同。</w:t>
      </w:r>
      <w:bookmarkEnd w:id="275"/>
      <w:bookmarkEnd w:id="276"/>
      <w:bookmarkEnd w:id="277"/>
      <w:bookmarkEnd w:id="278"/>
      <w:bookmarkEnd w:id="279"/>
      <w:bookmarkEnd w:id="280"/>
      <w:bookmarkEnd w:id="281"/>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7.4 测量放线</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7.4.1发包人通过监理人向承包人提供测量基准点、基准线和水准点及其书面资料的期限：</w:t>
      </w:r>
      <w:r>
        <w:rPr>
          <w:rFonts w:hint="eastAsia" w:ascii="宋体" w:hAnsi="宋体" w:eastAsia="宋体" w:cs="宋体"/>
          <w:sz w:val="24"/>
          <w:szCs w:val="24"/>
          <w:u w:val="single"/>
          <w:lang w:val="en-US" w:eastAsia="zh-CN" w:bidi="ar-SA"/>
        </w:rPr>
        <w:t xml:space="preserve">开工前7天</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82" w:name="_Toc312678010"/>
      <w:r/>
      <w:bookmarkStart w:id="283" w:name="_Toc297123516"/>
      <w:r/>
      <w:bookmarkStart w:id="284" w:name="_Toc304295546"/>
      <w:r/>
      <w:bookmarkStart w:id="285" w:name="_Toc303539125"/>
      <w:r/>
      <w:bookmarkStart w:id="286" w:name="_Toc300934968"/>
      <w:r/>
      <w:bookmarkStart w:id="287" w:name="_Toc297216175"/>
      <w:r/>
      <w:bookmarkStart w:id="288" w:name="_Toc312677484"/>
      <w:r>
        <w:rPr>
          <w:rFonts w:hint="eastAsia" w:ascii="宋体" w:hAnsi="宋体" w:eastAsia="宋体" w:cs="宋体"/>
          <w:sz w:val="24"/>
          <w:szCs w:val="24"/>
          <w:lang w:val="en-US" w:eastAsia="zh-CN" w:bidi="ar-SA"/>
        </w:rPr>
        <w:t xml:space="preserve">.5 工期延误</w:t>
      </w:r>
      <w:bookmarkEnd w:id="282"/>
      <w:bookmarkEnd w:id="283"/>
      <w:bookmarkEnd w:id="284"/>
      <w:bookmarkEnd w:id="285"/>
      <w:bookmarkEnd w:id="286"/>
      <w:bookmarkEnd w:id="287"/>
      <w:bookmarkEnd w:id="288"/>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7.5.1 因发包人原因导致工期延误</w:t>
      </w:r>
      <w:r/>
    </w:p>
    <w:p>
      <w:pPr>
        <w:ind w:firstLine="24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（7）因发包人原因导致工期延误的其他情形：</w:t>
      </w:r>
      <w:r>
        <w:rPr>
          <w:rFonts w:hint="eastAsia" w:ascii="宋体" w:hAnsi="宋体" w:eastAsia="宋体" w:cs="宋体"/>
          <w:sz w:val="24"/>
          <w:szCs w:val="24"/>
          <w:u w:val="single"/>
          <w:lang w:val="en-US" w:eastAsia="zh-CN" w:bidi="ar-SA"/>
        </w:rPr>
        <w:t xml:space="preserve">双方协商</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289" w:name="_Toc318581169"/>
      <w:r/>
      <w:bookmarkStart w:id="290" w:name="_Toc312677486"/>
      <w:r/>
      <w:bookmarkStart w:id="291" w:name="_Toc312678012"/>
      <w:r/>
      <w:bookmarkStart w:id="292" w:name="_Toc297123518"/>
      <w:r/>
      <w:bookmarkStart w:id="293" w:name="_Toc304295548"/>
      <w:r/>
      <w:bookmarkStart w:id="294" w:name="_Toc300934970"/>
      <w:r/>
      <w:bookmarkStart w:id="295" w:name="_Toc297216177"/>
      <w:r/>
      <w:bookmarkStart w:id="296" w:name="_Toc303539127"/>
      <w:r>
        <w:rPr>
          <w:rFonts w:hint="eastAsia" w:ascii="宋体" w:hAnsi="宋体" w:eastAsia="宋体" w:cs="宋体"/>
          <w:sz w:val="24"/>
          <w:szCs w:val="24"/>
          <w:lang w:val="en-US" w:eastAsia="zh-CN" w:bidi="ar-SA"/>
        </w:rPr>
        <w:t xml:space="preserve">.5.2 因承包人原因导致工期延误</w:t>
      </w:r>
      <w:bookmarkEnd w:id="289"/>
      <w:bookmarkEnd w:id="290"/>
      <w:bookmarkEnd w:id="291"/>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因</w:t>
      </w:r>
      <w:bookmarkStart w:id="297" w:name="_Toc312677487"/>
      <w:r/>
      <w:bookmarkStart w:id="298" w:name="_Toc312678013"/>
      <w:r/>
      <w:bookmarkStart w:id="299" w:name="_Toc318581170"/>
      <w:r>
        <w:rPr>
          <w:rFonts w:hint="eastAsia" w:ascii="宋体" w:hAnsi="宋体" w:eastAsia="宋体" w:cs="宋体"/>
          <w:sz w:val="24"/>
          <w:szCs w:val="24"/>
          <w:lang w:val="en-US" w:eastAsia="zh-CN" w:bidi="ar-SA"/>
        </w:rPr>
        <w:t xml:space="preserve">承包人原因造成工期延误，逾期竣工违约金的计算方法为：</w:t>
      </w:r>
      <w:r/>
    </w:p>
    <w:p>
      <w:pPr>
        <w:ind w:firstLine="24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eastAsia="宋体" w:cs="宋体"/>
          <w:sz w:val="24"/>
          <w:szCs w:val="24"/>
          <w:lang w:val="en-US" w:eastAsia="zh-CN" w:bidi="ar-SA"/>
        </w:rPr>
        <w:t xml:space="preserve">。  </w:t>
      </w:r>
      <w:r/>
    </w:p>
    <w:p>
      <w:pPr>
        <w:ind w:firstLine="24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（2）本合同规定的竣工日期是指本合同约定工程承包内容全部完工</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eastAsia="宋体" w:cs="宋体"/>
          <w:sz w:val="24"/>
          <w:szCs w:val="24"/>
          <w:lang w:val="en-US" w:eastAsia="zh-CN" w:bidi="ar-SA"/>
        </w:rPr>
        <w:t xml:space="preserve">。</w:t>
      </w:r>
      <w:bookmarkEnd w:id="292"/>
      <w:r/>
      <w:bookmarkEnd w:id="293"/>
      <w:r/>
      <w:bookmarkEnd w:id="294"/>
      <w:r/>
      <w:bookmarkEnd w:id="295"/>
      <w:r/>
      <w:bookmarkEnd w:id="296"/>
      <w:r/>
      <w:bookmarkEnd w:id="297"/>
      <w:r/>
      <w:bookmarkEnd w:id="298"/>
      <w:r/>
      <w:bookmarkEnd w:id="299"/>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因承包人原因造成工期延误，逾</w:t>
      </w:r>
      <w:bookmarkStart w:id="300" w:name="_Toc312678014"/>
      <w:r/>
      <w:bookmarkStart w:id="301" w:name="_Toc318581171"/>
      <w:r>
        <w:rPr>
          <w:rFonts w:hint="eastAsia" w:ascii="宋体" w:hAnsi="宋体" w:eastAsia="宋体" w:cs="宋体"/>
          <w:sz w:val="24"/>
          <w:szCs w:val="24"/>
          <w:u w:val="single"/>
          <w:lang w:val="en-US" w:eastAsia="zh-CN" w:bidi="ar-SA"/>
        </w:rPr>
        <w:t xml:space="preserve">期竣工违约金的上限： 按通用条款执行</w:t>
      </w:r>
      <w:r>
        <w:rPr>
          <w:rFonts w:hint="eastAsia" w:ascii="宋体" w:hAnsi="宋体" w:eastAsia="宋体" w:cs="宋体"/>
          <w:sz w:val="24"/>
          <w:szCs w:val="24"/>
          <w:lang w:val="en-US" w:eastAsia="zh-CN" w:bidi="ar-SA"/>
        </w:rPr>
        <w:t xml:space="preserve">。</w:t>
      </w:r>
      <w:bookmarkEnd w:id="300"/>
      <w:bookmarkEnd w:id="301"/>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302" w:name="_Toc297123519"/>
      <w:r/>
      <w:bookmarkStart w:id="303" w:name="_Toc312678015"/>
      <w:r/>
      <w:bookmarkStart w:id="304" w:name="_Toc297216178"/>
      <w:r/>
      <w:bookmarkStart w:id="305" w:name="_Toc300934971"/>
      <w:r/>
      <w:bookmarkStart w:id="306" w:name="_Toc304295549"/>
      <w:r/>
      <w:bookmarkStart w:id="307" w:name="_Toc303539128"/>
      <w:r>
        <w:rPr>
          <w:rFonts w:hint="eastAsia" w:ascii="宋体" w:hAnsi="宋体" w:eastAsia="宋体" w:cs="宋体"/>
          <w:sz w:val="24"/>
          <w:szCs w:val="24"/>
          <w:lang w:val="en-US" w:eastAsia="zh-CN" w:bidi="ar-SA"/>
        </w:rPr>
        <w:t xml:space="preserve">.6 不</w:t>
      </w:r>
      <w:bookmarkEnd w:id="302"/>
      <w:r/>
      <w:bookmarkEnd w:id="303"/>
      <w:r/>
      <w:bookmarkEnd w:id="304"/>
      <w:r/>
      <w:bookmarkEnd w:id="305"/>
      <w:r/>
      <w:bookmarkEnd w:id="306"/>
      <w:r/>
      <w:bookmarkEnd w:id="307"/>
      <w:r>
        <w:rPr>
          <w:rFonts w:hint="eastAsia" w:ascii="宋体" w:hAnsi="宋体" w:eastAsia="宋体" w:cs="宋体"/>
          <w:sz w:val="24"/>
          <w:szCs w:val="24"/>
          <w:lang w:val="en-US" w:eastAsia="zh-CN" w:bidi="ar-SA"/>
        </w:rPr>
        <w:t xml:space="preserve">利物质条件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308" w:name="_Toc297216179"/>
      <w:r/>
      <w:bookmarkStart w:id="309" w:name="_Toc303539129"/>
      <w:r/>
      <w:bookmarkStart w:id="310" w:name="_Toc312678016"/>
      <w:r/>
      <w:bookmarkStart w:id="311" w:name="_Toc300934972"/>
      <w:r/>
      <w:bookmarkStart w:id="312" w:name="_Toc318581172"/>
      <w:r/>
      <w:bookmarkStart w:id="313" w:name="_Toc297123520"/>
      <w:r/>
      <w:bookmarkStart w:id="314" w:name="_Toc304295550"/>
      <w:r>
        <w:rPr>
          <w:rFonts w:hint="eastAsia" w:ascii="宋体" w:hAnsi="宋体" w:eastAsia="宋体" w:cs="宋体"/>
          <w:sz w:val="24"/>
          <w:szCs w:val="24"/>
          <w:lang w:val="en-US" w:eastAsia="zh-CN" w:bidi="ar-SA"/>
        </w:rPr>
        <w:t xml:space="preserve">不利物质条件的其他情形和有关约定：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308"/>
      <w:bookmarkEnd w:id="309"/>
      <w:bookmarkEnd w:id="310"/>
      <w:bookmarkEnd w:id="311"/>
      <w:bookmarkEnd w:id="312"/>
      <w:bookmarkEnd w:id="313"/>
      <w:bookmarkEnd w:id="314"/>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w:t>
      </w:r>
      <w:bookmarkStart w:id="315" w:name="_Toc304295551"/>
      <w:r/>
      <w:bookmarkStart w:id="316" w:name="_Toc297123521"/>
      <w:r/>
      <w:bookmarkStart w:id="317" w:name="_Toc312678017"/>
      <w:r/>
      <w:bookmarkStart w:id="318" w:name="_Toc303539130"/>
      <w:r/>
      <w:bookmarkStart w:id="319" w:name="_Toc297216180"/>
      <w:r/>
      <w:bookmarkStart w:id="320" w:name="_Toc300934973"/>
      <w:r>
        <w:rPr>
          <w:rFonts w:hint="eastAsia" w:ascii="宋体" w:hAnsi="宋体" w:eastAsia="宋体" w:cs="宋体"/>
          <w:sz w:val="24"/>
          <w:szCs w:val="24"/>
          <w:lang w:val="en-US" w:eastAsia="zh-CN" w:bidi="ar-SA"/>
        </w:rPr>
        <w:t xml:space="preserve">.7异常恶劣的气候条件</w:t>
      </w:r>
      <w:bookmarkEnd w:id="315"/>
      <w:bookmarkEnd w:id="316"/>
      <w:bookmarkEnd w:id="317"/>
      <w:bookmarkEnd w:id="318"/>
      <w:bookmarkEnd w:id="319"/>
      <w:bookmarkEnd w:id="320"/>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发包人和承包人同意以下情形视为异常恶劣的气候条件：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按国家有关规定执行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321" w:name="_Toc29695"/>
      <w:r>
        <w:rPr>
          <w:rFonts w:hint="eastAsia" w:ascii="宋体" w:hAnsi="宋体" w:eastAsia="宋体" w:cs="宋体"/>
          <w:sz w:val="24"/>
          <w:szCs w:val="24"/>
          <w:lang w:val="en-US" w:eastAsia="zh-CN" w:bidi="ar-SA"/>
        </w:rPr>
        <w:t xml:space="preserve">7.9 提前竣工的奖励</w:t>
      </w:r>
      <w:bookmarkEnd w:id="321"/>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7.9.2提前竣工的奖励：</w:t>
      </w:r>
      <w:r>
        <w:rPr>
          <w:rFonts w:hint="eastAsia" w:ascii="宋体" w:hAnsi="宋体" w:eastAsia="宋体" w:cs="宋体"/>
          <w:sz w:val="24"/>
          <w:szCs w:val="24"/>
          <w:u w:val="single"/>
          <w:lang w:val="en-US" w:eastAsia="zh-CN" w:bidi="ar-SA"/>
        </w:rPr>
        <w:t xml:space="preserve"> 无 </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322" w:name="_Toc7551"/>
      <w:r>
        <w:rPr>
          <w:rFonts w:hint="eastAsia" w:ascii="宋体" w:hAnsi="宋体" w:eastAsia="宋体" w:cs="宋体"/>
          <w:b w:val="0"/>
          <w:bCs/>
          <w:sz w:val="24"/>
          <w:szCs w:val="24"/>
          <w:lang w:val="en-US" w:eastAsia="zh-CN" w:bidi="ar-SA"/>
        </w:rPr>
        <w:t xml:space="preserve">8. 材料与设备</w:t>
      </w:r>
      <w:bookmarkEnd w:id="322"/>
      <w:r/>
      <w:bookmarkEnd w:id="254"/>
      <w:bookmarkEnd w:id="255"/>
      <w:bookmarkEnd w:id="256"/>
      <w:bookmarkEnd w:id="257"/>
      <w:bookmarkEnd w:id="258"/>
      <w:bookmarkEnd w:id="259"/>
      <w:bookmarkEnd w:id="260"/>
      <w:bookmarkEnd w:id="261"/>
      <w:bookmarkEnd w:id="262"/>
      <w:bookmarkEnd w:id="263"/>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w:t>
      </w:r>
      <w:bookmarkStart w:id="323" w:name="_Toc296891207"/>
      <w:r/>
      <w:bookmarkStart w:id="324" w:name="_Toc296503167"/>
      <w:r/>
      <w:bookmarkStart w:id="325" w:name="_Toc296346668"/>
      <w:r/>
      <w:bookmarkStart w:id="326" w:name="_Toc292559372"/>
      <w:r/>
      <w:bookmarkStart w:id="327" w:name="_Toc292559877"/>
      <w:r/>
      <w:bookmarkStart w:id="328" w:name="_Toc304295556"/>
      <w:r/>
      <w:bookmarkStart w:id="329" w:name="_Toc300934979"/>
      <w:r/>
      <w:bookmarkStart w:id="330" w:name="_Toc296347166"/>
      <w:r/>
      <w:bookmarkStart w:id="331" w:name="_Toc312678019"/>
      <w:r/>
      <w:bookmarkStart w:id="332" w:name="_Toc297123527"/>
      <w:r/>
      <w:bookmarkStart w:id="333" w:name="_Toc296890995"/>
      <w:r/>
      <w:bookmarkStart w:id="334" w:name="_Toc297216186"/>
      <w:r/>
      <w:bookmarkStart w:id="335" w:name="_Toc297048353"/>
      <w:r/>
      <w:bookmarkStart w:id="336" w:name="_Toc280868654"/>
      <w:r/>
      <w:bookmarkStart w:id="337" w:name="_Toc296944506"/>
      <w:r/>
      <w:bookmarkStart w:id="338" w:name="_Toc312677493"/>
      <w:r/>
      <w:bookmarkStart w:id="339" w:name="_Toc297120467"/>
      <w:r/>
      <w:bookmarkStart w:id="340" w:name="_Toc303539136"/>
      <w:r/>
      <w:bookmarkStart w:id="341" w:name="_Toc267251424"/>
      <w:r/>
      <w:bookmarkStart w:id="342" w:name="_Toc280868656"/>
      <w:r/>
      <w:bookmarkStart w:id="343" w:name="_Toc280868655"/>
      <w:r>
        <w:rPr>
          <w:rFonts w:hint="eastAsia" w:ascii="宋体" w:hAnsi="宋体" w:eastAsia="宋体" w:cs="宋体"/>
          <w:sz w:val="24"/>
          <w:szCs w:val="24"/>
          <w:lang w:val="en-US" w:eastAsia="zh-CN" w:bidi="ar-SA"/>
        </w:rPr>
        <w:t xml:space="preserve">.4材料与工程设备的保管与使用</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8</w:t>
      </w:r>
      <w:bookmarkStart w:id="344" w:name="_Toc292559373"/>
      <w:r/>
      <w:bookmarkStart w:id="345" w:name="_Toc292559878"/>
      <w:r/>
      <w:bookmarkStart w:id="346" w:name="_Toc312677494"/>
      <w:r/>
      <w:bookmarkStart w:id="347" w:name="_Toc296890996"/>
      <w:r/>
      <w:bookmarkStart w:id="348" w:name="_Toc303539137"/>
      <w:r/>
      <w:bookmarkStart w:id="349" w:name="_Toc297123528"/>
      <w:r/>
      <w:bookmarkStart w:id="350" w:name="_Toc297048354"/>
      <w:r/>
      <w:bookmarkStart w:id="351" w:name="_Toc296891208"/>
      <w:r/>
      <w:bookmarkStart w:id="352" w:name="_Toc318581173"/>
      <w:r/>
      <w:bookmarkStart w:id="353" w:name="_Toc297216187"/>
      <w:r/>
      <w:bookmarkStart w:id="354" w:name="_Toc300934980"/>
      <w:r/>
      <w:bookmarkStart w:id="355" w:name="_Toc296503168"/>
      <w:r/>
      <w:bookmarkStart w:id="356" w:name="_Toc296346669"/>
      <w:r/>
      <w:bookmarkStart w:id="357" w:name="_Toc312678020"/>
      <w:r/>
      <w:bookmarkStart w:id="358" w:name="_Toc304295557"/>
      <w:r/>
      <w:bookmarkStart w:id="359" w:name="_Toc297120468"/>
      <w:r/>
      <w:bookmarkStart w:id="360" w:name="_Toc296347167"/>
      <w:r/>
      <w:bookmarkStart w:id="361" w:name="_Toc296944507"/>
      <w:r>
        <w:rPr>
          <w:rFonts w:hint="eastAsia" w:ascii="宋体" w:hAnsi="宋体" w:eastAsia="宋体" w:cs="宋体"/>
          <w:sz w:val="24"/>
          <w:szCs w:val="24"/>
          <w:lang w:val="en-US" w:eastAsia="zh-CN" w:bidi="ar-SA"/>
        </w:rPr>
        <w:t xml:space="preserve">.4.1发包人供应的材料设备的保管费用的承担：</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1</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甲供材料设备由发包人签订合同、发包人支付相应款项，承包人进行统一管理。相应的总包配合费已经包括配合管理费中不再单独计取，定额规定的甲供材采保费、配合费等不计取</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cs="宋体"/>
          <w:sz w:val="24"/>
          <w:szCs w:val="24"/>
          <w:u w:val="single"/>
          <w:lang w:val="en-US" w:eastAsia="zh-CN" w:bidi="ar-SA"/>
        </w:rPr>
        <w:t xml:space="preserve">（2）</w:t>
      </w:r>
      <w:r>
        <w:rPr>
          <w:rFonts w:hint="eastAsia" w:ascii="宋体" w:hAnsi="宋体" w:eastAsia="宋体" w:cs="宋体"/>
          <w:sz w:val="24"/>
          <w:szCs w:val="24"/>
          <w:u w:val="single"/>
          <w:lang w:val="en-US" w:eastAsia="zh-CN" w:bidi="ar-SA"/>
        </w:rPr>
        <w:t xml:space="preserve">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在工程开工后，由于设计变更增加的或特殊的施工措施或对发包人有重大影响的部分，不受上述范围的限制，发包人可以另行处理</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发包人有权视情况更改本工程所有材料的供应方式，自主确定独立分包的工程项目，承包人不得有异议，并不得为此向发包人提出索赔 </w:t>
      </w:r>
      <w:r>
        <w:rPr>
          <w:rFonts w:hint="eastAsia" w:ascii="宋体" w:hAnsi="宋体" w:eastAsia="宋体" w:cs="宋体"/>
          <w:sz w:val="24"/>
          <w:szCs w:val="24"/>
          <w:lang w:val="en-US" w:eastAsia="zh-CN" w:bidi="ar-SA"/>
        </w:rPr>
        <w:t xml:space="preserve">。</w:t>
      </w:r>
      <w:bookmarkEnd w:id="344"/>
      <w:r/>
      <w:bookmarkEnd w:id="345"/>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362" w:name="_Toc20200"/>
      <w:r>
        <w:rPr>
          <w:rFonts w:hint="eastAsia" w:ascii="宋体" w:hAnsi="宋体" w:eastAsia="宋体" w:cs="宋体"/>
          <w:sz w:val="24"/>
          <w:szCs w:val="24"/>
          <w:lang w:val="en-US" w:eastAsia="zh-CN" w:bidi="ar-SA"/>
        </w:rPr>
        <w:t xml:space="preserve">8.6 样品</w:t>
      </w:r>
      <w:bookmarkEnd w:id="36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8.6.1</w:t>
      </w:r>
      <w:r>
        <w:rPr>
          <w:rFonts w:hint="eastAsia" w:ascii="宋体" w:hAnsi="宋体" w:eastAsia="宋体" w:cs="宋体"/>
          <w:sz w:val="24"/>
          <w:szCs w:val="24"/>
          <w:lang w:val="en-US" w:eastAsia="zh-CN" w:bidi="ar-SA"/>
        </w:rPr>
        <w:tab/>
      </w:r>
      <w:r>
        <w:rPr>
          <w:rFonts w:hint="eastAsia" w:ascii="宋体" w:hAnsi="宋体" w:eastAsia="宋体" w:cs="宋体"/>
          <w:sz w:val="24"/>
          <w:szCs w:val="24"/>
          <w:lang w:val="en-US" w:eastAsia="zh-CN" w:bidi="ar-SA"/>
        </w:rPr>
        <w:t xml:space="preserve">样品的报送与封存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需要承包人报送样品的材料或工程设备，样品的种类、名称、规格、数量要求：</w:t>
      </w:r>
      <w:r>
        <w:rPr>
          <w:rFonts w:hint="eastAsia" w:ascii="宋体" w:hAnsi="宋体" w:eastAsia="宋体" w:cs="宋体"/>
          <w:sz w:val="24"/>
          <w:szCs w:val="24"/>
          <w:u w:val="single"/>
          <w:lang w:val="en-US" w:eastAsia="zh-CN" w:bidi="ar-SA"/>
        </w:rPr>
        <w:t xml:space="preserve">执行相关检测标准</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363" w:name="_Toc2018"/>
      <w:r>
        <w:rPr>
          <w:rFonts w:hint="eastAsia" w:ascii="宋体" w:hAnsi="宋体" w:eastAsia="宋体" w:cs="宋体"/>
          <w:sz w:val="24"/>
          <w:szCs w:val="24"/>
          <w:lang w:val="en-US" w:eastAsia="zh-CN" w:bidi="ar-SA"/>
        </w:rPr>
        <w:t xml:space="preserve">8.8 施工设备和临时设施</w:t>
      </w:r>
      <w:bookmarkEnd w:id="363"/>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8.8.1 承包人提供的施工设备和临时设施</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关于修建临时设施费用承担的约定：</w:t>
      </w:r>
      <w:r>
        <w:rPr>
          <w:rFonts w:hint="eastAsia" w:ascii="宋体" w:hAnsi="宋体" w:eastAsia="宋体" w:cs="宋体"/>
          <w:sz w:val="24"/>
          <w:szCs w:val="24"/>
          <w:u w:val="single"/>
          <w:lang w:val="en-US" w:eastAsia="zh-CN" w:bidi="ar-SA"/>
        </w:rPr>
        <w:t xml:space="preserve">由承包人承担</w:t>
      </w:r>
      <w:r>
        <w:rPr>
          <w:rFonts w:hint="eastAsia" w:ascii="宋体" w:hAnsi="宋体" w:eastAsia="宋体" w:cs="宋体"/>
          <w:sz w:val="24"/>
          <w:szCs w:val="24"/>
          <w:lang w:val="en-US" w:eastAsia="zh-CN" w:bidi="ar-SA"/>
        </w:rPr>
        <w:t xml:space="preserve">。</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364" w:name="_Toc12419"/>
      <w:r>
        <w:rPr>
          <w:rFonts w:hint="eastAsia" w:ascii="宋体" w:hAnsi="宋体" w:eastAsia="宋体" w:cs="宋体"/>
          <w:b w:val="0"/>
          <w:bCs/>
          <w:sz w:val="24"/>
          <w:szCs w:val="24"/>
          <w:lang w:val="en-US" w:eastAsia="zh-CN" w:bidi="ar-SA"/>
        </w:rPr>
        <w:t xml:space="preserve">9</w:t>
      </w:r>
      <w:bookmarkEnd w:id="341"/>
      <w:r/>
      <w:bookmarkEnd w:id="342"/>
      <w:r/>
      <w:bookmarkEnd w:id="343"/>
      <w:r/>
      <w:bookmarkStart w:id="365" w:name="_Toc297123533"/>
      <w:r/>
      <w:bookmarkStart w:id="366" w:name="_Toc297216192"/>
      <w:r/>
      <w:bookmarkStart w:id="367" w:name="_Toc312678021"/>
      <w:r/>
      <w:bookmarkStart w:id="368" w:name="_Toc312677495"/>
      <w:r/>
      <w:bookmarkStart w:id="369" w:name="_Toc303539139"/>
      <w:r/>
      <w:bookmarkStart w:id="370" w:name="_Toc304295559"/>
      <w:r/>
      <w:bookmarkStart w:id="371" w:name="_Toc300934982"/>
      <w:r/>
      <w:bookmarkStart w:id="372" w:name="_Toc296891001"/>
      <w:r/>
      <w:bookmarkStart w:id="373" w:name="_Toc296503173"/>
      <w:r/>
      <w:bookmarkStart w:id="374" w:name="_Toc296944512"/>
      <w:r/>
      <w:bookmarkStart w:id="375" w:name="_Toc292559883"/>
      <w:r/>
      <w:bookmarkStart w:id="376" w:name="_Toc267251427"/>
      <w:r/>
      <w:bookmarkStart w:id="377" w:name="_Toc292559378"/>
      <w:r/>
      <w:bookmarkStart w:id="378" w:name="_Toc297048359"/>
      <w:r/>
      <w:bookmarkStart w:id="379" w:name="_Toc296347172"/>
      <w:r/>
      <w:bookmarkStart w:id="380" w:name="_Toc296891213"/>
      <w:r/>
      <w:bookmarkStart w:id="381" w:name="_Toc297120473"/>
      <w:r/>
      <w:bookmarkStart w:id="382" w:name="_Toc296346674"/>
      <w:r/>
      <w:bookmarkStart w:id="383" w:name="_Toc267251428"/>
      <w:r>
        <w:rPr>
          <w:rFonts w:hint="eastAsia" w:ascii="宋体" w:hAnsi="宋体" w:eastAsia="宋体" w:cs="宋体"/>
          <w:b w:val="0"/>
          <w:bCs/>
          <w:sz w:val="24"/>
          <w:szCs w:val="24"/>
          <w:lang w:val="en-US" w:eastAsia="zh-CN" w:bidi="ar-SA"/>
        </w:rPr>
        <w:t xml:space="preserve">. 试验与检验</w:t>
      </w:r>
      <w:bookmarkEnd w:id="364"/>
      <w:r/>
      <w:bookmarkEnd w:id="365"/>
      <w:bookmarkEnd w:id="366"/>
      <w:bookmarkEnd w:id="367"/>
      <w:bookmarkEnd w:id="368"/>
      <w:bookmarkEnd w:id="369"/>
      <w:bookmarkEnd w:id="370"/>
      <w:bookmarkEnd w:id="371"/>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bookmarkStart w:id="384" w:name="_Toc312677496"/>
      <w:r/>
      <w:bookmarkStart w:id="385" w:name="_Toc300934983"/>
      <w:r/>
      <w:bookmarkStart w:id="386" w:name="_Toc304295560"/>
      <w:r/>
      <w:bookmarkStart w:id="387" w:name="_Toc297216193"/>
      <w:r/>
      <w:bookmarkStart w:id="388" w:name="_Toc303539140"/>
      <w:r/>
      <w:bookmarkStart w:id="389" w:name="_Toc297123534"/>
      <w:r/>
      <w:bookmarkStart w:id="390" w:name="_Toc312678022"/>
      <w:r>
        <w:rPr>
          <w:rFonts w:hint="eastAsia" w:ascii="宋体" w:hAnsi="宋体" w:eastAsia="宋体" w:cs="宋体"/>
          <w:sz w:val="24"/>
          <w:szCs w:val="24"/>
          <w:lang w:val="en-US" w:eastAsia="zh-CN" w:bidi="ar-SA"/>
        </w:rPr>
        <w:t xml:space="preserve">.1试验设备与试验人员</w:t>
      </w:r>
      <w:bookmarkEnd w:id="384"/>
      <w:bookmarkEnd w:id="385"/>
      <w:bookmarkEnd w:id="386"/>
      <w:bookmarkEnd w:id="387"/>
      <w:bookmarkEnd w:id="388"/>
      <w:bookmarkEnd w:id="389"/>
      <w:bookmarkEnd w:id="390"/>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bookmarkStart w:id="391" w:name="_Toc312677497"/>
      <w:r/>
      <w:bookmarkStart w:id="392" w:name="_Toc304295561"/>
      <w:r/>
      <w:bookmarkStart w:id="393" w:name="_Toc297216194"/>
      <w:r/>
      <w:bookmarkStart w:id="394" w:name="_Toc312678023"/>
      <w:r/>
      <w:bookmarkStart w:id="395" w:name="_Toc297123535"/>
      <w:r/>
      <w:bookmarkStart w:id="396" w:name="_Toc300934984"/>
      <w:r/>
      <w:bookmarkStart w:id="397" w:name="_Toc303539141"/>
      <w:r/>
      <w:bookmarkStart w:id="398" w:name="_Toc318581174"/>
      <w:r>
        <w:rPr>
          <w:rFonts w:hint="eastAsia" w:ascii="宋体" w:hAnsi="宋体" w:eastAsia="宋体" w:cs="宋体"/>
          <w:sz w:val="24"/>
          <w:szCs w:val="24"/>
          <w:lang w:val="en-US" w:eastAsia="zh-CN" w:bidi="ar-SA"/>
        </w:rPr>
        <w:t xml:space="preserve">.1.2 试验设备</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施工现场需要配置的试验场所：</w:t>
      </w:r>
      <w:bookmarkEnd w:id="391"/>
      <w:r/>
      <w:bookmarkEnd w:id="392"/>
      <w:r/>
      <w:bookmarkEnd w:id="393"/>
      <w:r/>
      <w:bookmarkEnd w:id="394"/>
      <w:r/>
      <w:bookmarkEnd w:id="395"/>
      <w:r/>
      <w:bookmarkEnd w:id="396"/>
      <w:r/>
      <w:bookmarkEnd w:id="397"/>
      <w:r/>
      <w:bookmarkStart w:id="399" w:name="_Toc312677498"/>
      <w:r/>
      <w:bookmarkStart w:id="400" w:name="_Toc312678024"/>
      <w:r/>
      <w:bookmarkStart w:id="401" w:name="_Toc303539142"/>
      <w:r/>
      <w:bookmarkStart w:id="402" w:name="_Toc304295562"/>
      <w:r/>
      <w:bookmarkStart w:id="403" w:name="_Toc297123536"/>
      <w:r/>
      <w:bookmarkStart w:id="404" w:name="_Toc297216195"/>
      <w:r/>
      <w:bookmarkStart w:id="405" w:name="_Toc300934985"/>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施工现场需要配备的试验设备：</w:t>
      </w:r>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施工现场需要具备的其他试验条件：</w:t>
      </w:r>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406" w:name="_Toc19038"/>
      <w:r>
        <w:rPr>
          <w:rFonts w:hint="eastAsia" w:ascii="宋体" w:hAnsi="宋体" w:eastAsia="宋体" w:cs="宋体"/>
          <w:sz w:val="24"/>
          <w:szCs w:val="24"/>
          <w:lang w:val="en-US" w:eastAsia="zh-CN" w:bidi="ar-SA"/>
        </w:rPr>
        <w:t xml:space="preserve">9.4 现场工艺试验</w:t>
      </w:r>
      <w:bookmarkEnd w:id="406"/>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现场工艺试验的有关约定：</w:t>
      </w:r>
      <w:r>
        <w:rPr>
          <w:rFonts w:hint="eastAsia" w:ascii="宋体" w:hAnsi="宋体" w:eastAsia="宋体" w:cs="宋体"/>
          <w:sz w:val="24"/>
          <w:szCs w:val="24"/>
          <w:u w:val="single"/>
          <w:lang w:val="en-US" w:eastAsia="zh-CN" w:bidi="ar-SA"/>
        </w:rPr>
        <w:t xml:space="preserve">按通用合同条款</w:t>
      </w:r>
      <w:r>
        <w:rPr>
          <w:rFonts w:hint="eastAsia" w:ascii="宋体" w:hAnsi="宋体" w:eastAsia="宋体" w:cs="宋体"/>
          <w:sz w:val="24"/>
          <w:szCs w:val="24"/>
          <w:lang w:val="en-US" w:eastAsia="zh-CN" w:bidi="ar-SA"/>
        </w:rPr>
        <w:t xml:space="preserve">。</w:t>
      </w:r>
      <w:bookmarkEnd w:id="398"/>
      <w:bookmarkEnd w:id="399"/>
      <w:bookmarkEnd w:id="400"/>
      <w:bookmarkEnd w:id="401"/>
      <w:bookmarkEnd w:id="402"/>
      <w:bookmarkEnd w:id="403"/>
      <w:bookmarkEnd w:id="404"/>
      <w:bookmarkEnd w:id="405"/>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407" w:name="_Toc22087"/>
      <w:r>
        <w:rPr>
          <w:rFonts w:hint="eastAsia" w:ascii="宋体" w:hAnsi="宋体" w:eastAsia="宋体" w:cs="宋体"/>
          <w:b w:val="0"/>
          <w:bCs/>
          <w:sz w:val="24"/>
          <w:szCs w:val="24"/>
          <w:lang w:val="en-US" w:eastAsia="zh-CN" w:bidi="ar-SA"/>
        </w:rPr>
        <w:t xml:space="preserve">1</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408" w:name="_Toc292559903"/>
      <w:r/>
      <w:bookmarkStart w:id="409" w:name="_Toc296944532"/>
      <w:r/>
      <w:bookmarkStart w:id="410" w:name="_Toc292559398"/>
      <w:r/>
      <w:bookmarkStart w:id="411" w:name="_Toc296346694"/>
      <w:r/>
      <w:bookmarkStart w:id="412" w:name="_Toc297216199"/>
      <w:r/>
      <w:bookmarkStart w:id="413" w:name="_Toc297123540"/>
      <w:r/>
      <w:bookmarkStart w:id="414" w:name="_Toc303539146"/>
      <w:r/>
      <w:bookmarkStart w:id="415" w:name="_Toc304295566"/>
      <w:r/>
      <w:bookmarkStart w:id="416" w:name="_Toc297120493"/>
      <w:r/>
      <w:bookmarkStart w:id="417" w:name="_Toc296347192"/>
      <w:r/>
      <w:bookmarkStart w:id="418" w:name="_Toc297048379"/>
      <w:r/>
      <w:bookmarkStart w:id="419" w:name="_Toc296891233"/>
      <w:r/>
      <w:bookmarkStart w:id="420" w:name="_Toc300934989"/>
      <w:r/>
      <w:bookmarkStart w:id="421" w:name="_Toc296503193"/>
      <w:r/>
      <w:bookmarkStart w:id="422" w:name="_Toc296891021"/>
      <w:r/>
      <w:bookmarkStart w:id="423" w:name="_Toc312678025"/>
      <w:r/>
      <w:bookmarkStart w:id="424" w:name="_Toc312677499"/>
      <w:r/>
      <w:bookmarkStart w:id="425" w:name="_Toc267251440"/>
      <w:r/>
      <w:bookmarkStart w:id="426" w:name="_Toc267251435"/>
      <w:r/>
      <w:bookmarkStart w:id="427" w:name="_Toc267251437"/>
      <w:r/>
      <w:bookmarkStart w:id="428" w:name="_Toc267251433"/>
      <w:r/>
      <w:bookmarkStart w:id="429" w:name="_Toc267251441"/>
      <w:r/>
      <w:bookmarkStart w:id="430" w:name="_Toc267251439"/>
      <w:r/>
      <w:bookmarkStart w:id="431" w:name="_Toc267251442"/>
      <w:r>
        <w:rPr>
          <w:rFonts w:hint="eastAsia" w:ascii="宋体" w:hAnsi="宋体" w:eastAsia="宋体" w:cs="宋体"/>
          <w:b w:val="0"/>
          <w:bCs/>
          <w:sz w:val="24"/>
          <w:szCs w:val="24"/>
          <w:lang w:val="en-US" w:eastAsia="zh-CN" w:bidi="ar-SA"/>
        </w:rPr>
        <w:t xml:space="preserve">0. 变更</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bookmarkEnd w:id="424"/>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432" w:name="_Toc296944533"/>
      <w:r/>
      <w:bookmarkStart w:id="433" w:name="_Toc303539147"/>
      <w:r/>
      <w:bookmarkStart w:id="434" w:name="_Toc312677500"/>
      <w:r/>
      <w:bookmarkStart w:id="435" w:name="_Toc296347193"/>
      <w:r/>
      <w:bookmarkStart w:id="436" w:name="_Toc296891234"/>
      <w:r/>
      <w:bookmarkStart w:id="437" w:name="_Toc312678026"/>
      <w:r/>
      <w:bookmarkStart w:id="438" w:name="_Toc296503194"/>
      <w:r/>
      <w:bookmarkStart w:id="439" w:name="_Toc297120494"/>
      <w:r/>
      <w:bookmarkStart w:id="440" w:name="_Toc297048380"/>
      <w:r/>
      <w:bookmarkStart w:id="441" w:name="_Toc297123541"/>
      <w:r/>
      <w:bookmarkStart w:id="442" w:name="_Toc296346695"/>
      <w:r/>
      <w:bookmarkStart w:id="443" w:name="_Toc300934990"/>
      <w:r/>
      <w:bookmarkStart w:id="444" w:name="_Toc296891022"/>
      <w:r/>
      <w:bookmarkStart w:id="445" w:name="_Toc292559904"/>
      <w:r/>
      <w:bookmarkStart w:id="446" w:name="_Toc304295567"/>
      <w:r/>
      <w:bookmarkStart w:id="447" w:name="_Toc292559399"/>
      <w:r/>
      <w:bookmarkStart w:id="448" w:name="_Toc297216200"/>
      <w:r>
        <w:rPr>
          <w:rFonts w:hint="eastAsia" w:ascii="宋体" w:hAnsi="宋体" w:eastAsia="宋体" w:cs="宋体"/>
          <w:sz w:val="24"/>
          <w:szCs w:val="24"/>
          <w:lang w:val="en-US" w:eastAsia="zh-CN" w:bidi="ar-SA"/>
        </w:rPr>
        <w:t xml:space="preserve">0.1变更的范围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w:t>
      </w:r>
      <w:r>
        <w:rPr>
          <w:rFonts w:hint="eastAsia" w:ascii="宋体" w:hAnsi="宋体" w:cs="宋体"/>
          <w:sz w:val="24"/>
          <w:szCs w:val="24"/>
          <w:lang w:val="en-US" w:eastAsia="zh-CN" w:bidi="ar-SA"/>
        </w:rPr>
        <w:t xml:space="preserve">变更</w:t>
      </w:r>
      <w:r>
        <w:rPr>
          <w:rFonts w:hint="eastAsia" w:ascii="宋体" w:hAnsi="宋体" w:eastAsia="宋体" w:cs="宋体"/>
          <w:sz w:val="24"/>
          <w:szCs w:val="24"/>
          <w:lang w:val="en-US" w:eastAsia="zh-CN" w:bidi="ar-SA"/>
        </w:rPr>
        <w:t xml:space="preserve">范围的约定：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449" w:name="_Toc10260"/>
      <w:r>
        <w:rPr>
          <w:rFonts w:hint="eastAsia" w:ascii="宋体" w:hAnsi="宋体" w:eastAsia="宋体" w:cs="宋体"/>
          <w:sz w:val="24"/>
          <w:szCs w:val="24"/>
          <w:lang w:val="en-US" w:eastAsia="zh-CN" w:bidi="ar-SA"/>
        </w:rPr>
        <w:t xml:space="preserve">10.4 变更估价</w:t>
      </w:r>
      <w:bookmarkEnd w:id="449"/>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10.4.1 变更估价原则</w:t>
      </w:r>
      <w:r/>
    </w:p>
    <w:p>
      <w:pPr>
        <w:ind w:firstLine="600"/>
        <w:jc w:val="left"/>
        <w:pageBreakBefore w:val="0"/>
        <w:spacing w:line="360" w:lineRule="exact"/>
        <w:widowControl w:val="off"/>
        <w:rPr>
          <w:rFonts w:hint="eastAsia" w:ascii="宋体" w:hAnsi="宋体" w:eastAsia="宋体" w:cs="宋体"/>
          <w:b/>
          <w:sz w:val="22"/>
          <w:szCs w:val="24"/>
          <w:u w:val="single"/>
          <w:lang w:val="en-US" w:eastAsia="zh-CN" w:bidi="ar-SA"/>
        </w:rPr>
      </w:pPr>
      <w:r>
        <w:rPr>
          <w:rFonts w:hint="eastAsia" w:ascii="宋体" w:hAnsi="宋体" w:eastAsia="宋体" w:cs="宋体"/>
          <w:sz w:val="22"/>
          <w:szCs w:val="24"/>
          <w:lang w:val="en-US" w:eastAsia="zh-CN" w:bidi="ar-SA"/>
        </w:rPr>
        <w:t xml:space="preserve">关于变更估价的约定</w:t>
      </w:r>
      <w:r>
        <w:rPr>
          <w:rFonts w:hint="eastAsia" w:ascii="宋体" w:hAnsi="宋体" w:cs="宋体"/>
          <w:sz w:val="22"/>
          <w:szCs w:val="24"/>
          <w:lang w:val="en-US" w:eastAsia="zh-CN" w:bidi="ar-SA"/>
        </w:rPr>
        <w:t xml:space="preserve">：</w:t>
      </w:r>
      <w:r>
        <w:rPr>
          <w:rFonts w:hint="eastAsia" w:ascii="宋体" w:hAnsi="宋体" w:eastAsia="宋体" w:cs="宋体"/>
          <w:sz w:val="22"/>
          <w:szCs w:val="24"/>
          <w:lang w:val="en-US" w:eastAsia="zh-CN" w:bidi="ar-SA"/>
        </w:rPr>
        <w:t xml:space="preserve"> </w:t>
      </w:r>
      <w:r>
        <w:rPr>
          <w:rFonts w:hint="eastAsia" w:ascii="宋体" w:hAnsi="宋体" w:eastAsia="宋体" w:cs="宋体"/>
          <w:b/>
          <w:sz w:val="22"/>
          <w:szCs w:val="24"/>
          <w:u w:val="single"/>
          <w:lang w:val="en-US" w:eastAsia="zh-CN" w:bidi="ar-SA"/>
        </w:rPr>
        <w:t xml:space="preserve">（1）已标价工程量清单或预算书有相同项目的，按照相同项目单价认定</w:t>
      </w:r>
      <w:r>
        <w:rPr>
          <w:rFonts w:hint="eastAsia" w:ascii="宋体" w:hAnsi="宋体" w:eastAsia="宋体" w:cs="宋体"/>
          <w:b/>
          <w:sz w:val="22"/>
          <w:szCs w:val="24"/>
          <w:lang w:val="en-US" w:eastAsia="zh-CN" w:bidi="ar-SA"/>
        </w:rPr>
        <w:t xml:space="preserve">；</w:t>
      </w:r>
      <w:r/>
    </w:p>
    <w:p>
      <w:pPr>
        <w:ind w:firstLine="600"/>
        <w:jc w:val="left"/>
        <w:pageBreakBefore w:val="0"/>
        <w:spacing w:line="360" w:lineRule="exact"/>
        <w:widowControl w:val="off"/>
        <w:rPr>
          <w:rFonts w:hint="eastAsia" w:ascii="宋体" w:hAnsi="宋体" w:eastAsia="宋体" w:cs="宋体"/>
          <w:b/>
          <w:sz w:val="22"/>
          <w:szCs w:val="24"/>
          <w:u w:val="single"/>
          <w:lang w:val="en-US" w:eastAsia="zh-CN" w:bidi="ar-SA"/>
        </w:rPr>
      </w:pPr>
      <w:r>
        <w:rPr>
          <w:rFonts w:hint="eastAsia" w:ascii="宋体" w:hAnsi="宋体" w:eastAsia="宋体" w:cs="宋体"/>
          <w:b/>
          <w:sz w:val="22"/>
          <w:szCs w:val="24"/>
          <w:u w:val="single"/>
          <w:lang w:val="en-US" w:eastAsia="zh-CN" w:bidi="ar-SA"/>
        </w:rPr>
        <w:t xml:space="preserve">（2）已标价工程量清单或预算书中无相同项目，但有类似项目的，参照类似项目的单价认定</w:t>
      </w:r>
      <w:r>
        <w:rPr>
          <w:rFonts w:hint="eastAsia" w:ascii="宋体" w:hAnsi="宋体" w:eastAsia="宋体" w:cs="宋体"/>
          <w:b/>
          <w:sz w:val="22"/>
          <w:szCs w:val="24"/>
          <w:lang w:val="en-US" w:eastAsia="zh-CN" w:bidi="ar-SA"/>
        </w:rPr>
        <w:t xml:space="preserve"> ；</w:t>
      </w:r>
      <w:r/>
    </w:p>
    <w:p>
      <w:pPr>
        <w:ind w:firstLine="482"/>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b/>
          <w:sz w:val="24"/>
          <w:szCs w:val="24"/>
          <w:u w:val="single"/>
          <w:lang w:val="en-US" w:eastAsia="zh-CN" w:bidi="ar-SA"/>
        </w:rPr>
        <w:t xml:space="preserve">（3）变更导致实际完成的变更工程量与已标价工程量清单或预算书中列明的该项目工程量的变化幅度超过 15%的，或已标价工程量清单或预算书中无相同项目及类似项目单价的，按照《建设工</w:t>
      </w:r>
      <w:r>
        <w:rPr>
          <w:rFonts w:hint="eastAsia" w:ascii="宋体" w:hAnsi="宋体" w:eastAsia="宋体" w:cs="宋体"/>
          <w:b/>
          <w:sz w:val="24"/>
          <w:szCs w:val="24"/>
          <w:u w:val="single"/>
          <w:lang w:val="en-US" w:eastAsia="zh-CN" w:bidi="ar-SA"/>
        </w:rPr>
        <w:t xml:space="preserve">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浮率；②当中标单价小于或等于招标预算单价×中标下浮率时，调整后的综合单价＝中标单价。㈡当任一清单项目实际工程量少于中标工程量的 85%时，该清单项目的结算价＝中标工程量×0.85×中标单价－（中标工程量×0.85</w:t>
      </w:r>
      <w:r>
        <w:rPr>
          <w:rFonts w:hint="eastAsia" w:ascii="宋体" w:hAnsi="宋体" w:cs="宋体"/>
          <w:b/>
          <w:sz w:val="24"/>
          <w:szCs w:val="24"/>
          <w:u w:val="single"/>
          <w:lang w:val="en-US" w:eastAsia="zh-CN" w:bidi="ar-SA"/>
        </w:rPr>
        <w:t xml:space="preserve">－</w:t>
      </w:r>
      <w:r>
        <w:rPr>
          <w:rFonts w:hint="eastAsia" w:ascii="宋体" w:hAnsi="宋体" w:eastAsia="宋体" w:cs="宋体"/>
          <w:b/>
          <w:sz w:val="24"/>
          <w:szCs w:val="24"/>
          <w:u w:val="single"/>
          <w:lang w:val="en-US" w:eastAsia="zh-CN" w:bidi="ar-SA"/>
        </w:rPr>
        <w:t xml:space="preserve">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eastAsia="宋体" w:cs="宋体"/>
          <w:b/>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Start w:id="450" w:name="_Toc297216203"/>
      <w:r/>
      <w:bookmarkStart w:id="451" w:name="_Toc297048383"/>
      <w:r/>
      <w:bookmarkStart w:id="452" w:name="_Toc296891237"/>
      <w:r/>
      <w:bookmarkStart w:id="453" w:name="_Toc296891025"/>
      <w:r/>
      <w:bookmarkStart w:id="454" w:name="_Toc303539150"/>
      <w:r/>
      <w:bookmarkStart w:id="455" w:name="_Toc292559907"/>
      <w:r/>
      <w:bookmarkStart w:id="456" w:name="_Toc296503197"/>
      <w:r/>
      <w:bookmarkStart w:id="457" w:name="_Toc297120497"/>
      <w:r/>
      <w:bookmarkStart w:id="458" w:name="_Toc296346698"/>
      <w:r/>
      <w:bookmarkStart w:id="459" w:name="_Toc297123544"/>
      <w:r/>
      <w:bookmarkStart w:id="460" w:name="_Toc296944536"/>
      <w:r/>
      <w:bookmarkStart w:id="461" w:name="_Toc292559402"/>
      <w:r/>
      <w:bookmarkStart w:id="462" w:name="_Toc300934993"/>
      <w:r/>
      <w:bookmarkStart w:id="463" w:name="_Toc296347196"/>
      <w:r/>
      <w:bookmarkStart w:id="464" w:name="_Toc304295570"/>
      <w:r/>
      <w:bookmarkStart w:id="465" w:name="_Toc312678029"/>
      <w:r/>
      <w:bookmarkStart w:id="466" w:name="_Toc312677503"/>
      <w:r>
        <w:rPr>
          <w:rFonts w:hint="eastAsia" w:ascii="宋体" w:hAnsi="宋体" w:eastAsia="宋体" w:cs="宋体"/>
          <w:sz w:val="24"/>
          <w:szCs w:val="24"/>
          <w:lang w:val="en-US" w:eastAsia="zh-CN" w:bidi="ar-SA"/>
        </w:rPr>
        <w:t xml:space="preserve">0.5承</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Start w:id="467" w:name="_Toc297123545"/>
      <w:r/>
      <w:bookmarkStart w:id="468" w:name="_Toc292559408"/>
      <w:r/>
      <w:bookmarkStart w:id="469" w:name="_Toc292559913"/>
      <w:r/>
      <w:bookmarkStart w:id="470" w:name="_Toc296891243"/>
      <w:r/>
      <w:bookmarkStart w:id="471" w:name="_Toc297120503"/>
      <w:r/>
      <w:bookmarkStart w:id="472" w:name="_Toc296347202"/>
      <w:r/>
      <w:bookmarkStart w:id="473" w:name="_Toc296346704"/>
      <w:r/>
      <w:bookmarkStart w:id="474" w:name="_Toc296503203"/>
      <w:r/>
      <w:bookmarkStart w:id="475" w:name="_Toc296891031"/>
      <w:r/>
      <w:bookmarkStart w:id="476" w:name="_Toc297048389"/>
      <w:r/>
      <w:bookmarkStart w:id="477" w:name="_Toc296944542"/>
      <w:r/>
      <w:bookmarkStart w:id="478" w:name="_Toc303539151"/>
      <w:r/>
      <w:bookmarkStart w:id="479" w:name="_Toc300934994"/>
      <w:r/>
      <w:bookmarkStart w:id="480" w:name="_Toc297216204"/>
      <w:r>
        <w:rPr>
          <w:rFonts w:hint="eastAsia" w:ascii="宋体" w:hAnsi="宋体" w:eastAsia="宋体" w:cs="宋体"/>
          <w:sz w:val="24"/>
          <w:szCs w:val="24"/>
          <w:lang w:val="en-US" w:eastAsia="zh-CN" w:bidi="ar-SA"/>
        </w:rPr>
        <w:t xml:space="preserve">包人的合理化建议</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监理人审查承包人合理化建议的期限：</w:t>
      </w:r>
      <w:r>
        <w:rPr>
          <w:rFonts w:hint="eastAsia" w:ascii="宋体" w:hAnsi="宋体" w:eastAsia="宋体" w:cs="宋体"/>
          <w:sz w:val="24"/>
          <w:szCs w:val="24"/>
          <w:u w:val="single"/>
          <w:lang w:val="en-US" w:eastAsia="zh-CN" w:bidi="ar-SA"/>
        </w:rPr>
        <w:t xml:space="preserve">2个工作日</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发包人审批承包人合理化建议的期限：</w:t>
      </w:r>
      <w:r>
        <w:rPr>
          <w:rFonts w:hint="eastAsia" w:ascii="宋体" w:hAnsi="宋体" w:eastAsia="宋体" w:cs="宋体"/>
          <w:sz w:val="24"/>
          <w:szCs w:val="24"/>
          <w:u w:val="single"/>
          <w:lang w:val="en-US" w:eastAsia="zh-CN" w:bidi="ar-SA"/>
        </w:rPr>
        <w:t xml:space="preserve">7个工作日</w:t>
      </w:r>
      <w:r>
        <w:rPr>
          <w:rFonts w:hint="eastAsia" w:ascii="宋体" w:hAnsi="宋体" w:eastAsia="宋体" w:cs="宋体"/>
          <w:sz w:val="24"/>
          <w:szCs w:val="24"/>
          <w:lang w:val="en-US" w:eastAsia="zh-CN" w:bidi="ar-SA"/>
        </w:rPr>
        <w:t xml:space="preserve">。</w:t>
      </w:r>
      <w:r/>
    </w:p>
    <w:p>
      <w:pPr>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w:t>
      </w:r>
      <w:bookmarkStart w:id="481" w:name="_Toc296891244"/>
      <w:r/>
      <w:bookmarkStart w:id="482" w:name="_Toc296347203"/>
      <w:r/>
      <w:bookmarkStart w:id="483" w:name="_Toc297123546"/>
      <w:r/>
      <w:bookmarkStart w:id="484" w:name="_Toc297216205"/>
      <w:r/>
      <w:bookmarkStart w:id="485" w:name="_Toc312677504"/>
      <w:r/>
      <w:bookmarkStart w:id="486" w:name="_Toc292559914"/>
      <w:r/>
      <w:bookmarkStart w:id="487" w:name="_Toc297120504"/>
      <w:r/>
      <w:bookmarkStart w:id="488" w:name="_Toc296503204"/>
      <w:r/>
      <w:bookmarkStart w:id="489" w:name="_Toc318581175"/>
      <w:r/>
      <w:bookmarkStart w:id="490" w:name="_Toc297048390"/>
      <w:r/>
      <w:bookmarkStart w:id="491" w:name="_Toc296891032"/>
      <w:r/>
      <w:bookmarkStart w:id="492" w:name="_Toc304295571"/>
      <w:r/>
      <w:bookmarkStart w:id="493" w:name="_Toc296944543"/>
      <w:r/>
      <w:bookmarkStart w:id="494" w:name="_Toc312678030"/>
      <w:r/>
      <w:bookmarkStart w:id="495" w:name="_Toc296346705"/>
      <w:r/>
      <w:bookmarkStart w:id="496" w:name="_Toc303539152"/>
      <w:r/>
      <w:bookmarkStart w:id="497" w:name="_Toc292559409"/>
      <w:r/>
      <w:bookmarkStart w:id="498" w:name="_Toc300934995"/>
      <w:r>
        <w:rPr>
          <w:rFonts w:hint="eastAsia" w:ascii="宋体" w:hAnsi="宋体" w:eastAsia="宋体" w:cs="宋体"/>
          <w:sz w:val="24"/>
          <w:szCs w:val="24"/>
          <w:lang w:val="en-US" w:eastAsia="zh-CN" w:bidi="ar-SA"/>
        </w:rPr>
        <w:t xml:space="preserve">包人提出的合理化建议降低了合同价格或者提高了工程经济效益的奖励的方法和金额为：</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499" w:name="_Toc3139"/>
      <w:r>
        <w:rPr>
          <w:rFonts w:hint="eastAsia" w:ascii="宋体" w:hAnsi="宋体" w:eastAsia="宋体" w:cs="宋体"/>
          <w:sz w:val="24"/>
          <w:szCs w:val="24"/>
          <w:lang w:val="en-US" w:eastAsia="zh-CN" w:bidi="ar-SA"/>
        </w:rPr>
        <w:t xml:space="preserve">1</w:t>
      </w:r>
      <w:bookmarkStart w:id="500" w:name="_Toc296503199"/>
      <w:r/>
      <w:bookmarkStart w:id="501" w:name="_Toc296944538"/>
      <w:r/>
      <w:bookmarkStart w:id="502" w:name="_Toc292559404"/>
      <w:r/>
      <w:bookmarkStart w:id="503" w:name="_Toc296891027"/>
      <w:r/>
      <w:bookmarkStart w:id="504" w:name="_Toc296347198"/>
      <w:r/>
      <w:bookmarkStart w:id="505" w:name="_Toc296891239"/>
      <w:r/>
      <w:bookmarkStart w:id="506" w:name="_Toc296346700"/>
      <w:r/>
      <w:bookmarkStart w:id="507" w:name="_Toc312678033"/>
      <w:r/>
      <w:bookmarkStart w:id="508" w:name="_Toc292559909"/>
      <w:r/>
      <w:bookmarkStart w:id="509" w:name="_Toc300934997"/>
      <w:r/>
      <w:bookmarkStart w:id="510" w:name="_Toc297120499"/>
      <w:r/>
      <w:bookmarkStart w:id="511" w:name="_Toc297048385"/>
      <w:r/>
      <w:bookmarkStart w:id="512" w:name="_Toc303539154"/>
      <w:r/>
      <w:bookmarkStart w:id="513" w:name="_Toc297216207"/>
      <w:r/>
      <w:bookmarkStart w:id="514" w:name="_Toc297123548"/>
      <w:r/>
      <w:bookmarkStart w:id="515" w:name="_Toc312677507"/>
      <w:r/>
      <w:bookmarkStart w:id="516" w:name="_Toc304295574"/>
      <w:r>
        <w:rPr>
          <w:rFonts w:hint="eastAsia" w:ascii="宋体" w:hAnsi="宋体" w:eastAsia="宋体" w:cs="宋体"/>
          <w:sz w:val="24"/>
          <w:szCs w:val="24"/>
          <w:lang w:val="en-US" w:eastAsia="zh-CN" w:bidi="ar-SA"/>
        </w:rPr>
        <w:t xml:space="preserve">0.7 暂估价</w:t>
      </w:r>
      <w:bookmarkEnd w:id="499"/>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暂</w:t>
      </w:r>
      <w:bookmarkStart w:id="517" w:name="_Toc318581176"/>
      <w:r/>
      <w:bookmarkStart w:id="518" w:name="_Toc312678034"/>
      <w:r/>
      <w:bookmarkStart w:id="519" w:name="_Toc312677508"/>
      <w:r>
        <w:rPr>
          <w:rFonts w:hint="eastAsia" w:ascii="宋体" w:hAnsi="宋体" w:eastAsia="宋体" w:cs="宋体"/>
          <w:sz w:val="24"/>
          <w:szCs w:val="24"/>
          <w:lang w:val="en-US" w:eastAsia="zh-CN" w:bidi="ar-SA"/>
        </w:rPr>
        <w:t xml:space="preserve">估价材料和工程设备的明细详见附件11：《暂估价一览表》。</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暂估价材料或设备、工程在开工前28天由承包人报监理及发包人审定价格。未及时上报导致的工期延误或费用虚高的责任由承包人承担。</w:t>
      </w:r>
      <w:bookmarkEnd w:id="517"/>
      <w:bookmarkEnd w:id="518"/>
      <w:bookmarkEnd w:id="519"/>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Start w:id="520" w:name="_Toc318581177"/>
      <w:r/>
      <w:bookmarkStart w:id="521" w:name="_Toc312678035"/>
      <w:r/>
      <w:bookmarkStart w:id="522" w:name="_Toc312677509"/>
      <w:r>
        <w:rPr>
          <w:rFonts w:hint="eastAsia" w:ascii="宋体" w:hAnsi="宋体" w:eastAsia="宋体" w:cs="宋体"/>
          <w:sz w:val="24"/>
          <w:szCs w:val="24"/>
          <w:lang w:val="en-US" w:eastAsia="zh-CN" w:bidi="ar-SA"/>
        </w:rPr>
        <w:t xml:space="preserve">0.7.1 依法必须招标的暂估价项目</w:t>
      </w:r>
      <w:bookmarkEnd w:id="520"/>
      <w:bookmarkEnd w:id="521"/>
      <w:bookmarkEnd w:id="522"/>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对于依法必须招标的暂估价项目的确认和批准采取第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种方式确定。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10.7.2 不属于依法必须招标的暂估价项目</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对于不属于依法必须招标的暂估价项目的确认和批准采取第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种方式确定。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第3种方式：承包人直接实施的暂估价项目</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承包人直接实施的暂估价项目的约定：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10.8 暂列金额</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合同当事人关于暂列金额使用的约定：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240"/>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523" w:name="_Toc25701"/>
      <w:r>
        <w:rPr>
          <w:rFonts w:hint="eastAsia" w:ascii="宋体" w:hAnsi="宋体" w:eastAsia="宋体" w:cs="宋体"/>
          <w:b w:val="0"/>
          <w:bCs/>
          <w:sz w:val="24"/>
          <w:szCs w:val="24"/>
          <w:lang w:val="en-US" w:eastAsia="zh-CN" w:bidi="ar-SA"/>
        </w:rPr>
        <w:t xml:space="preserve">11. 价格调整</w:t>
      </w:r>
      <w:bookmarkEnd w:id="52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524" w:name="_Toc297120501"/>
      <w:r/>
      <w:bookmarkStart w:id="525" w:name="_Toc297048387"/>
      <w:r/>
      <w:bookmarkStart w:id="526" w:name="_Toc304295577"/>
      <w:r/>
      <w:bookmarkStart w:id="527" w:name="_Toc300935000"/>
      <w:r/>
      <w:bookmarkStart w:id="528" w:name="_Toc303539157"/>
      <w:r/>
      <w:bookmarkStart w:id="529" w:name="_Toc296944540"/>
      <w:r/>
      <w:bookmarkStart w:id="530" w:name="_Toc296891029"/>
      <w:r/>
      <w:bookmarkStart w:id="531" w:name="_Toc296503201"/>
      <w:r/>
      <w:bookmarkStart w:id="532" w:name="_Toc296346702"/>
      <w:r/>
      <w:bookmarkStart w:id="533" w:name="_Toc292559911"/>
      <w:r/>
      <w:bookmarkStart w:id="534" w:name="_Toc297216209"/>
      <w:r/>
      <w:bookmarkStart w:id="535" w:name="_Toc297123550"/>
      <w:r/>
      <w:bookmarkStart w:id="536" w:name="_Toc292559406"/>
      <w:r/>
      <w:bookmarkStart w:id="537" w:name="_Toc296891241"/>
      <w:r/>
      <w:bookmarkStart w:id="538" w:name="_Toc296347200"/>
      <w:r/>
      <w:bookmarkStart w:id="539" w:name="_Toc312678039"/>
      <w:r>
        <w:rPr>
          <w:rFonts w:hint="eastAsia" w:ascii="宋体" w:hAnsi="宋体" w:eastAsia="宋体" w:cs="宋体"/>
          <w:sz w:val="24"/>
          <w:szCs w:val="24"/>
          <w:lang w:val="en-US" w:eastAsia="zh-CN" w:bidi="ar-SA"/>
        </w:rPr>
        <w:t xml:space="preserve">11.1 市场价格波动引起的调整</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市场价格波动是否调整合同价格的约定：不调整。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因市场价格波动调整合同价格，采用以下第</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种方式对合同价格进行调整：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第1种方式：采用价格指数进行价格调整。</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关于各可调因子、定值和变值权重，以及基本价格指数及其来源的约定：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第2种方式：采用造价信息进行价格调整。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关于基准价格的约定：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%时，或材料单价跌幅以已标价工程量清单或预算书中载明材料单价为基础超过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%时，其超过部分据实调整。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%时，材料单价涨幅以已标价工程量清单或预算书中载明材料单价为基础超过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%时，其超过部分据实调整。</w:t>
      </w:r>
      <w:r/>
    </w:p>
    <w:p>
      <w:pPr>
        <w:ind w:firstLine="645"/>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lang w:val="en-US" w:eastAsia="zh-CN" w:bidi="ar-SA"/>
        </w:rPr>
        <w:t xml:space="preserve">10</w:t>
      </w:r>
      <w:r>
        <w:rPr>
          <w:rFonts w:hint="eastAsia" w:ascii="宋体" w:hAnsi="宋体" w:eastAsia="宋体" w:cs="宋体"/>
          <w:sz w:val="24"/>
          <w:szCs w:val="24"/>
          <w:lang w:val="en-US" w:eastAsia="zh-CN" w:bidi="ar-SA"/>
        </w:rPr>
        <w:t xml:space="preserve">%时，其超过部分据实调整。</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第3种方式：其他价格调整方式：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425"/>
      <w:bookmarkEnd w:id="426"/>
      <w:bookmarkEnd w:id="427"/>
      <w:bookmarkEnd w:id="428"/>
      <w:bookmarkEnd w:id="429"/>
      <w:bookmarkEnd w:id="430"/>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540" w:name="_Toc296503205"/>
      <w:r/>
      <w:bookmarkStart w:id="541" w:name="_Toc297120505"/>
      <w:r/>
      <w:bookmarkStart w:id="542" w:name="_Toc292559410"/>
      <w:r/>
      <w:bookmarkStart w:id="543" w:name="_Toc296944544"/>
      <w:r/>
      <w:bookmarkStart w:id="544" w:name="_Toc296891033"/>
      <w:r/>
      <w:bookmarkStart w:id="545" w:name="_Toc297048391"/>
      <w:r/>
      <w:bookmarkStart w:id="546" w:name="_Toc296346706"/>
      <w:r/>
      <w:bookmarkStart w:id="547" w:name="_Toc296891245"/>
      <w:r/>
      <w:bookmarkStart w:id="548" w:name="_Toc292559915"/>
      <w:r/>
      <w:bookmarkStart w:id="549" w:name="_Toc296347204"/>
      <w:r/>
      <w:bookmarkStart w:id="550" w:name="_Toc22946"/>
      <w:r/>
      <w:bookmarkStart w:id="551" w:name="_Toc297216211"/>
      <w:r/>
      <w:bookmarkStart w:id="552" w:name="_Toc304295579"/>
      <w:r/>
      <w:bookmarkStart w:id="553" w:name="_Toc312678040"/>
      <w:r/>
      <w:bookmarkStart w:id="554" w:name="_Toc297123552"/>
      <w:r/>
      <w:bookmarkStart w:id="555" w:name="_Toc303539159"/>
      <w:r/>
      <w:bookmarkStart w:id="556" w:name="_Toc300935002"/>
      <w:r>
        <w:rPr>
          <w:rFonts w:hint="eastAsia" w:ascii="宋体" w:hAnsi="宋体" w:eastAsia="宋体" w:cs="宋体"/>
          <w:b w:val="0"/>
          <w:bCs/>
          <w:sz w:val="24"/>
          <w:szCs w:val="24"/>
          <w:lang w:val="en-US" w:eastAsia="zh-CN" w:bidi="ar-SA"/>
        </w:rPr>
        <w:t xml:space="preserve">12. </w:t>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eastAsia="宋体" w:cs="宋体"/>
          <w:b w:val="0"/>
          <w:bCs/>
          <w:sz w:val="24"/>
          <w:szCs w:val="24"/>
          <w:lang w:val="en-US" w:eastAsia="zh-CN" w:bidi="ar-SA"/>
        </w:rPr>
        <w:t xml:space="preserve">合同价格、计量与支付</w:t>
      </w:r>
      <w:bookmarkEnd w:id="550"/>
      <w:r/>
      <w:bookmarkEnd w:id="551"/>
      <w:bookmarkEnd w:id="552"/>
      <w:bookmarkEnd w:id="553"/>
      <w:bookmarkEnd w:id="554"/>
      <w:bookmarkEnd w:id="555"/>
      <w:bookmarkEnd w:id="556"/>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557" w:name="_Toc292559916"/>
      <w:r/>
      <w:bookmarkStart w:id="558" w:name="_Toc292559411"/>
      <w:r/>
      <w:bookmarkStart w:id="559" w:name="_Toc267251461"/>
      <w:r/>
      <w:bookmarkStart w:id="560" w:name="_Toc296891246"/>
      <w:r/>
      <w:bookmarkStart w:id="561" w:name="_Toc296503206"/>
      <w:r/>
      <w:bookmarkStart w:id="562" w:name="_Toc296891034"/>
      <w:r/>
      <w:bookmarkStart w:id="563" w:name="_Toc296346707"/>
      <w:r/>
      <w:bookmarkStart w:id="564" w:name="_Toc297120506"/>
      <w:r/>
      <w:bookmarkStart w:id="565" w:name="_Toc296347205"/>
      <w:r/>
      <w:bookmarkStart w:id="566" w:name="_Toc297048392"/>
      <w:r/>
      <w:bookmarkStart w:id="567" w:name="_Toc296944545"/>
      <w:r/>
      <w:bookmarkStart w:id="568" w:name="_Toc300935003"/>
      <w:r/>
      <w:bookmarkStart w:id="569" w:name="_Toc297123553"/>
      <w:r/>
      <w:bookmarkStart w:id="570" w:name="_Toc304295580"/>
      <w:r/>
      <w:bookmarkStart w:id="571" w:name="_Toc303539160"/>
      <w:r/>
      <w:bookmarkStart w:id="572" w:name="_Toc312678041"/>
      <w:r/>
      <w:bookmarkStart w:id="573" w:name="_Toc297216212"/>
      <w:r>
        <w:rPr>
          <w:rFonts w:hint="eastAsia" w:ascii="宋体" w:hAnsi="宋体" w:eastAsia="宋体" w:cs="宋体"/>
          <w:sz w:val="24"/>
          <w:szCs w:val="24"/>
          <w:lang w:val="en-US" w:eastAsia="zh-CN" w:bidi="ar-SA"/>
        </w:rPr>
        <w:t xml:space="preserve">12.1 合</w:t>
      </w:r>
      <w:bookmarkEnd w:id="557"/>
      <w:r/>
      <w:bookmarkEnd w:id="558"/>
      <w:r/>
      <w:bookmarkEnd w:id="559"/>
      <w:r>
        <w:rPr>
          <w:rFonts w:hint="eastAsia" w:ascii="宋体" w:hAnsi="宋体" w:eastAsia="宋体" w:cs="宋体"/>
          <w:sz w:val="24"/>
          <w:szCs w:val="24"/>
          <w:lang w:val="en-US" w:eastAsia="zh-CN" w:bidi="ar-SA"/>
        </w:rPr>
        <w:t xml:space="preserve">同价</w:t>
      </w:r>
      <w:bookmarkEnd w:id="560"/>
      <w:r/>
      <w:bookmarkEnd w:id="561"/>
      <w:r/>
      <w:bookmarkEnd w:id="562"/>
      <w:r/>
      <w:bookmarkEnd w:id="563"/>
      <w:r/>
      <w:bookmarkEnd w:id="564"/>
      <w:r/>
      <w:bookmarkEnd w:id="565"/>
      <w:r/>
      <w:bookmarkEnd w:id="566"/>
      <w:r/>
      <w:bookmarkEnd w:id="567"/>
      <w:r>
        <w:rPr>
          <w:rFonts w:hint="eastAsia" w:ascii="宋体" w:hAnsi="宋体" w:eastAsia="宋体" w:cs="宋体"/>
          <w:sz w:val="24"/>
          <w:szCs w:val="24"/>
          <w:lang w:val="en-US" w:eastAsia="zh-CN" w:bidi="ar-SA"/>
        </w:rPr>
        <w:t xml:space="preserve">格形式</w:t>
      </w:r>
      <w:bookmarkEnd w:id="568"/>
      <w:bookmarkEnd w:id="569"/>
      <w:bookmarkEnd w:id="570"/>
      <w:bookmarkEnd w:id="571"/>
      <w:bookmarkEnd w:id="572"/>
      <w:bookmarkEnd w:id="573"/>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1、固定单价合同。</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综合单价包含的风险范围：</w:t>
      </w:r>
      <w:r>
        <w:rPr>
          <w:rFonts w:hint="eastAsia" w:ascii="宋体" w:hAnsi="宋体" w:eastAsia="宋体" w:cs="宋体"/>
          <w:sz w:val="24"/>
          <w:szCs w:val="24"/>
          <w:u w:val="single"/>
          <w:lang w:val="en-US" w:eastAsia="zh-CN" w:bidi="ar-SA"/>
        </w:rPr>
        <w:t xml:space="preserve"> 施工期间的政策性调整和市场风险；投标人应充分考虑施工期间约定范围内的市场风险和政策性调整确定风险系数进入报价，风险费用计入报价，合同结算时不作任何调整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风险费用的计算方法：</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风险范围以外合同价款调整方法：</w:t>
      </w:r>
      <w:r>
        <w:rPr>
          <w:rFonts w:hint="eastAsia" w:ascii="宋体" w:hAnsi="宋体" w:eastAsia="宋体" w:cs="宋体"/>
          <w:sz w:val="24"/>
          <w:szCs w:val="24"/>
          <w:u w:val="single"/>
          <w:lang w:val="en-US" w:eastAsia="zh-CN" w:bidi="ar-SA"/>
        </w:rPr>
        <w:t xml:space="preserve"> /</w:t>
      </w:r>
      <w:r>
        <w:rPr>
          <w:rFonts w:hint="eastAsia" w:ascii="宋体" w:hAnsi="宋体" w:cs="宋体"/>
          <w:sz w:val="24"/>
          <w:szCs w:val="24"/>
          <w:u w:val="single"/>
          <w:lang w:val="en-US" w:eastAsia="zh-CN" w:bidi="ar-SA"/>
        </w:rPr>
        <w:t xml:space="preserve">  </w:t>
      </w:r>
      <w:r>
        <w:rPr>
          <w:rFonts w:hint="eastAsia" w:ascii="宋体" w:hAnsi="宋体" w:eastAsia="宋体" w:cs="宋体"/>
          <w:sz w:val="24"/>
          <w:szCs w:val="24"/>
          <w:u w:val="none"/>
          <w:lang w:val="en-US" w:eastAsia="zh-CN" w:bidi="ar-SA"/>
        </w:rPr>
        <w:t xml:space="preserve">。 </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574" w:name="_Toc303539161"/>
      <w:r/>
      <w:bookmarkStart w:id="575" w:name="_Toc304295581"/>
      <w:r/>
      <w:bookmarkStart w:id="576" w:name="_Toc300935004"/>
      <w:r/>
      <w:bookmarkStart w:id="577" w:name="_Toc297216213"/>
      <w:r/>
      <w:bookmarkStart w:id="578" w:name="_Toc312678042"/>
      <w:r/>
      <w:bookmarkStart w:id="579" w:name="_Toc297123554"/>
      <w:r/>
      <w:bookmarkStart w:id="580" w:name="_Toc292559412"/>
      <w:r/>
      <w:bookmarkStart w:id="581" w:name="_Toc296346708"/>
      <w:r/>
      <w:bookmarkStart w:id="582" w:name="_Toc296891035"/>
      <w:r/>
      <w:bookmarkStart w:id="583" w:name="_Toc296503207"/>
      <w:r/>
      <w:bookmarkStart w:id="584" w:name="_Toc296347206"/>
      <w:r/>
      <w:bookmarkStart w:id="585" w:name="_Toc297120507"/>
      <w:r/>
      <w:bookmarkStart w:id="586" w:name="_Toc296891247"/>
      <w:r/>
      <w:bookmarkStart w:id="587" w:name="_Toc292559917"/>
      <w:r/>
      <w:bookmarkStart w:id="588" w:name="_Toc296944546"/>
      <w:r/>
      <w:bookmarkStart w:id="589" w:name="_Toc297048393"/>
      <w:r>
        <w:rPr>
          <w:rFonts w:hint="eastAsia" w:ascii="宋体" w:hAnsi="宋体" w:eastAsia="宋体" w:cs="宋体"/>
          <w:sz w:val="24"/>
          <w:szCs w:val="24"/>
          <w:lang w:val="en-US" w:eastAsia="zh-CN" w:bidi="ar-SA"/>
        </w:rPr>
        <w:t xml:space="preserve">12.2 预付款</w:t>
      </w:r>
      <w:bookmarkEnd w:id="574"/>
      <w:bookmarkEnd w:id="575"/>
      <w:bookmarkEnd w:id="576"/>
      <w:bookmarkEnd w:id="577"/>
      <w:bookmarkEnd w:id="578"/>
      <w:bookmarkEnd w:id="579"/>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12.2.1 预付款的支付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预付款支付比例或金额：</w:t>
      </w:r>
      <w:r>
        <w:rPr>
          <w:rFonts w:hint="eastAsia" w:ascii="宋体" w:hAnsi="宋体" w:eastAsia="宋体" w:cs="宋体"/>
          <w:sz w:val="24"/>
          <w:szCs w:val="24"/>
          <w:u w:val="single"/>
          <w:lang w:val="en-US" w:eastAsia="zh-CN" w:bidi="ar-SA"/>
        </w:rPr>
        <w:t xml:space="preserve">  10%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预付款支付期限：</w:t>
      </w:r>
      <w:r>
        <w:rPr>
          <w:rFonts w:hint="eastAsia" w:ascii="宋体" w:hAnsi="宋体" w:eastAsia="宋体" w:cs="宋体"/>
          <w:sz w:val="24"/>
          <w:szCs w:val="24"/>
          <w:u w:val="single"/>
          <w:lang w:val="en-US" w:eastAsia="zh-CN" w:bidi="ar-SA"/>
        </w:rPr>
        <w:t xml:space="preserve"> 合同签订后10</w:t>
      </w:r>
      <w:r>
        <w:rPr>
          <w:rFonts w:hint="eastAsia" w:ascii="宋体" w:hAnsi="宋体" w:cs="宋体"/>
          <w:sz w:val="24"/>
          <w:szCs w:val="24"/>
          <w:u w:val="single"/>
          <w:lang w:val="en-US" w:eastAsia="zh-CN" w:bidi="ar-SA"/>
        </w:rPr>
        <w:t xml:space="preserve">个工作日内</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预付款扣回的方式：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 预付款担保</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承包人提交预付款担保的期限：</w:t>
      </w:r>
      <w:r>
        <w:rPr>
          <w:rFonts w:hint="eastAsia" w:ascii="宋体" w:hAnsi="宋体" w:eastAsia="宋体" w:cs="宋体"/>
          <w:sz w:val="24"/>
          <w:szCs w:val="24"/>
          <w:u w:val="single"/>
          <w:lang w:val="en-US" w:eastAsia="zh-CN" w:bidi="ar-SA"/>
        </w:rPr>
        <w:t xml:space="preserve"> 提交工程预付款发票的同时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预付款担保的形式为：</w:t>
      </w:r>
      <w:r>
        <w:rPr>
          <w:rFonts w:hint="eastAsia" w:ascii="宋体" w:hAnsi="宋体" w:eastAsia="宋体" w:cs="宋体"/>
          <w:sz w:val="24"/>
          <w:szCs w:val="24"/>
          <w:u w:val="single"/>
          <w:lang w:val="en-US" w:eastAsia="zh-CN" w:bidi="ar-SA"/>
        </w:rPr>
        <w:t xml:space="preserve"> 与预付款同比例保函 </w:t>
      </w:r>
      <w:r>
        <w:rPr>
          <w:rFonts w:hint="eastAsia" w:ascii="宋体" w:hAnsi="宋体" w:eastAsia="宋体" w:cs="宋体"/>
          <w:sz w:val="24"/>
          <w:szCs w:val="24"/>
          <w:lang w:val="en-US" w:eastAsia="zh-CN" w:bidi="ar-SA"/>
        </w:rPr>
        <w:t xml:space="preserve">。</w:t>
      </w:r>
      <w:bookmarkEnd w:id="580"/>
      <w:bookmarkEnd w:id="581"/>
      <w:bookmarkEnd w:id="582"/>
      <w:bookmarkEnd w:id="583"/>
      <w:bookmarkEnd w:id="584"/>
      <w:bookmarkEnd w:id="585"/>
      <w:bookmarkEnd w:id="586"/>
      <w:bookmarkEnd w:id="587"/>
      <w:bookmarkEnd w:id="588"/>
      <w:bookmarkEnd w:id="589"/>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 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12.3.1 计量原则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工程量计算规则：</w:t>
      </w:r>
      <w:r>
        <w:rPr>
          <w:rFonts w:hint="eastAsia" w:ascii="宋体" w:hAnsi="宋体" w:eastAsia="宋体" w:cs="宋体"/>
          <w:sz w:val="24"/>
          <w:szCs w:val="24"/>
          <w:u w:val="single"/>
          <w:lang w:val="en-US" w:eastAsia="zh-CN" w:bidi="ar-SA"/>
        </w:rPr>
        <w:t xml:space="preserve">按照合同、定额及相关文件约定计算</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 计量周期</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关于计量周期的约定：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12.3.3单价合同的计量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关于单价合同计量的约定：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12.3.4 总价合同的计量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关于总价合同计量的约定：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12.3.5总价合同采用支付分解表计量支付的，是否适用第12.3.4 项〔总价合同的计量〕约定进行计量：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12.3.6 其他价格形式合同的计量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其他价格形式的计量方式和程序：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 工程进度款支付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590" w:name="_Toc296503211"/>
      <w:r/>
      <w:bookmarkStart w:id="591" w:name="_Toc303539163"/>
      <w:r/>
      <w:bookmarkStart w:id="592" w:name="_Toc296891039"/>
      <w:r/>
      <w:bookmarkStart w:id="593" w:name="_Toc296891251"/>
      <w:r/>
      <w:bookmarkStart w:id="594" w:name="_Toc292559416"/>
      <w:r/>
      <w:bookmarkStart w:id="595" w:name="_Toc297048397"/>
      <w:r/>
      <w:bookmarkStart w:id="596" w:name="_Toc296347210"/>
      <w:r/>
      <w:bookmarkStart w:id="597" w:name="_Toc297120511"/>
      <w:r/>
      <w:bookmarkStart w:id="598" w:name="_Toc296346712"/>
      <w:r/>
      <w:bookmarkStart w:id="599" w:name="_Toc296944550"/>
      <w:r/>
      <w:bookmarkStart w:id="600" w:name="_Toc297123556"/>
      <w:r/>
      <w:bookmarkStart w:id="601" w:name="_Toc300935006"/>
      <w:r/>
      <w:bookmarkStart w:id="602" w:name="_Toc297216215"/>
      <w:r/>
      <w:bookmarkStart w:id="603" w:name="_Toc292559921"/>
      <w:r>
        <w:rPr>
          <w:rFonts w:hint="eastAsia" w:ascii="宋体" w:hAnsi="宋体" w:eastAsia="宋体" w:cs="宋体"/>
          <w:sz w:val="24"/>
          <w:szCs w:val="24"/>
          <w:lang w:val="en-US" w:eastAsia="zh-CN" w:bidi="ar-SA"/>
        </w:rPr>
        <w:t xml:space="preserve">12.4.1 付款周期</w:t>
      </w:r>
      <w:r/>
    </w:p>
    <w:p>
      <w:pPr>
        <w:ind w:firstLine="480"/>
        <w:jc w:val="left"/>
        <w:pageBreakBefore w:val="0"/>
        <w:spacing w:line="360" w:lineRule="exact"/>
        <w:widowControl w:val="off"/>
        <w:rPr>
          <w:rFonts w:hint="eastAsia" w:ascii="Times New Roman" w:hAnsi="Times New Roman" w:eastAsia="宋体" w:cs="Courier New"/>
          <w:color w:val="000000"/>
          <w:sz w:val="24"/>
          <w:szCs w:val="24"/>
          <w:lang w:val="en-US" w:eastAsia="zh-CN" w:bidi="ar-SA"/>
        </w:rPr>
      </w:pPr>
      <w:r>
        <w:rPr>
          <w:rFonts w:hint="eastAsia" w:ascii="Times New Roman" w:hAnsi="Times New Roman" w:eastAsia="宋体" w:cs="Courier New"/>
          <w:color w:val="000000"/>
          <w:sz w:val="24"/>
          <w:szCs w:val="24"/>
          <w:lang w:val="en-US" w:eastAsia="zh-CN" w:bidi="ar-SA"/>
        </w:rPr>
        <w:t xml:space="preserve">承包人向发包人提供合同价10%的预付款担保后，发包人支付合同价款的10%作为预付款；完成合同工程量的50%</w:t>
      </w:r>
      <w:r>
        <w:rPr>
          <w:rFonts w:hint="eastAsia" w:ascii="Times New Roman" w:hAnsi="Times New Roman" w:cs="Courier New"/>
          <w:color w:val="000000"/>
          <w:sz w:val="24"/>
          <w:szCs w:val="24"/>
          <w:lang w:val="en-US" w:eastAsia="zh-CN" w:bidi="ar-SA"/>
        </w:rPr>
        <w:t xml:space="preserve">，支</w:t>
      </w:r>
      <w:r>
        <w:rPr>
          <w:rFonts w:hint="eastAsia" w:ascii="Times New Roman" w:hAnsi="Times New Roman" w:eastAsia="宋体" w:cs="Courier New"/>
          <w:color w:val="000000"/>
          <w:sz w:val="24"/>
          <w:szCs w:val="24"/>
          <w:lang w:val="en-US" w:eastAsia="zh-CN" w:bidi="ar-SA"/>
        </w:rPr>
        <w:t xml:space="preserve">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color w:val="000000"/>
          <w:sz w:val="24"/>
          <w:szCs w:val="24"/>
          <w:lang w:val="en-US" w:eastAsia="zh-CN" w:bidi="ar-SA"/>
        </w:rPr>
        <w:t xml:space="preserve">（</w:t>
      </w:r>
      <w:r>
        <w:rPr>
          <w:rFonts w:hint="eastAsia" w:ascii="Times New Roman" w:hAnsi="Times New Roman" w:eastAsia="宋体" w:cs="Courier New"/>
          <w:color w:val="000000"/>
          <w:sz w:val="24"/>
          <w:szCs w:val="24"/>
          <w:lang w:val="en-US" w:eastAsia="zh-CN" w:bidi="ar-SA"/>
        </w:rPr>
        <w:t xml:space="preserve">无息</w:t>
      </w:r>
      <w:r>
        <w:rPr>
          <w:rFonts w:hint="eastAsia" w:ascii="Times New Roman" w:hAnsi="Times New Roman" w:cs="Courier New"/>
          <w:color w:val="000000"/>
          <w:sz w:val="24"/>
          <w:szCs w:val="24"/>
          <w:lang w:val="en-US" w:eastAsia="zh-CN" w:bidi="ar-SA"/>
        </w:rPr>
        <w:t xml:space="preserve">）</w:t>
      </w:r>
      <w:r>
        <w:rPr>
          <w:rFonts w:hint="eastAsia" w:ascii="Times New Roman" w:hAnsi="Times New Roman" w:eastAsia="宋体" w:cs="Courier New"/>
          <w:color w:val="000000"/>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 进度付款申请单的编制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关于进度付款申请单编制的约定：</w:t>
      </w:r>
      <w:r>
        <w:rPr>
          <w:rFonts w:hint="eastAsia" w:ascii="宋体" w:hAnsi="宋体" w:eastAsia="宋体" w:cs="宋体"/>
          <w:sz w:val="24"/>
          <w:szCs w:val="24"/>
          <w:u w:val="single"/>
          <w:lang w:val="en-US" w:eastAsia="zh-CN" w:bidi="ar-SA"/>
        </w:rPr>
        <w:t xml:space="preserve">按付款节点，经双方审核同意后支付</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rFonts w:hint="eastAsia" w:ascii="宋体" w:hAnsi="宋体" w:eastAsia="宋体" w:cs="宋体"/>
          <w:sz w:val="24"/>
          <w:szCs w:val="24"/>
          <w:lang w:val="en-US" w:eastAsia="zh-CN" w:bidi="ar-SA"/>
        </w:rPr>
        <w:t xml:space="preserve">2.4.3 进度付款申请单的提交</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（1）单价合同进度付款申请单提交的约定：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（3）其他价格形式合同进度付款申请单提交的约定：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12.4.4 进度款审核和支付</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（1）监理人审查并报送发包人的期限：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发包人完成审批并签发进度款支付证书的期限：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（2）发包人支付进度款的期限：</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发包人逾期支付进度款的违约金的计算方式：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60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12.4.6 支付分解表的编制</w:t>
      </w:r>
      <w:r/>
    </w:p>
    <w:p>
      <w:pPr>
        <w:ind w:left="4916" w:hanging="43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2、总价合同支付分解表的编制与审批：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3、单价合同的总价项目支付分解表的编制与审批：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431"/>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04" w:name="_Toc7666"/>
      <w:r/>
      <w:bookmarkStart w:id="605" w:name="_Toc304295593"/>
      <w:r/>
      <w:bookmarkStart w:id="606" w:name="_Toc297048405"/>
      <w:r/>
      <w:bookmarkStart w:id="607" w:name="_Toc296503219"/>
      <w:r/>
      <w:bookmarkStart w:id="608" w:name="_Toc296891259"/>
      <w:r/>
      <w:bookmarkStart w:id="609" w:name="_Toc297120519"/>
      <w:r/>
      <w:bookmarkStart w:id="610" w:name="_Toc296891047"/>
      <w:r/>
      <w:bookmarkStart w:id="611" w:name="_Toc296346720"/>
      <w:r/>
      <w:bookmarkStart w:id="612" w:name="_Toc297123564"/>
      <w:r/>
      <w:bookmarkStart w:id="613" w:name="_Toc312678053"/>
      <w:r/>
      <w:bookmarkStart w:id="614" w:name="_Toc292559424"/>
      <w:r/>
      <w:bookmarkStart w:id="615" w:name="_Toc300935015"/>
      <w:r/>
      <w:bookmarkStart w:id="616" w:name="_Toc297216223"/>
      <w:r/>
      <w:bookmarkStart w:id="617" w:name="_Toc296347218"/>
      <w:r/>
      <w:bookmarkStart w:id="618" w:name="_Toc292559929"/>
      <w:r/>
      <w:bookmarkStart w:id="619" w:name="_Toc296944558"/>
      <w:r/>
      <w:bookmarkStart w:id="620" w:name="_Toc303539172"/>
      <w:r>
        <w:rPr>
          <w:rFonts w:hint="eastAsia" w:ascii="宋体" w:hAnsi="宋体" w:eastAsia="宋体" w:cs="宋体"/>
          <w:b w:val="0"/>
          <w:bCs/>
          <w:sz w:val="24"/>
          <w:szCs w:val="24"/>
          <w:lang w:val="en-US" w:eastAsia="zh-CN" w:bidi="ar-SA"/>
        </w:rPr>
        <w:t xml:space="preserve">13. 验收和工程试车</w:t>
      </w:r>
      <w:bookmarkEnd w:id="604"/>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 分部分项工程验收</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13.1.2监理人不能按时进行验收时，应提前</w:t>
      </w:r>
      <w:r>
        <w:rPr>
          <w:rFonts w:hint="eastAsia" w:ascii="宋体" w:hAnsi="宋体" w:eastAsia="宋体" w:cs="宋体"/>
          <w:sz w:val="24"/>
          <w:szCs w:val="24"/>
          <w:u w:val="single"/>
          <w:lang w:val="en-US" w:eastAsia="zh-CN" w:bidi="ar-SA"/>
        </w:rPr>
        <w:t xml:space="preserve">6</w:t>
      </w:r>
      <w:r>
        <w:rPr>
          <w:rFonts w:hint="eastAsia" w:ascii="宋体" w:hAnsi="宋体" w:eastAsia="宋体" w:cs="宋体"/>
          <w:sz w:val="24"/>
          <w:szCs w:val="24"/>
          <w:lang w:val="en-US" w:eastAsia="zh-CN" w:bidi="ar-SA"/>
        </w:rPr>
        <w:t xml:space="preserve">小时提交书面延期要求。</w:t>
      </w:r>
      <w:r/>
    </w:p>
    <w:p>
      <w:pPr>
        <w:ind w:firstLine="480"/>
        <w:jc w:val="left"/>
        <w:pageBreakBefore w:val="0"/>
        <w:spacing w:line="3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关于延期最长不得超过：</w:t>
      </w:r>
      <w:r>
        <w:rPr>
          <w:rFonts w:hint="eastAsia" w:ascii="宋体" w:hAnsi="宋体" w:eastAsia="宋体" w:cs="宋体"/>
          <w:sz w:val="24"/>
          <w:szCs w:val="24"/>
          <w:u w:val="single"/>
          <w:lang w:val="en-US" w:eastAsia="zh-CN" w:bidi="ar-SA"/>
        </w:rPr>
        <w:t xml:space="preserve">6</w:t>
      </w:r>
      <w:r>
        <w:rPr>
          <w:rFonts w:hint="eastAsia" w:ascii="宋体" w:hAnsi="宋体" w:eastAsia="宋体" w:cs="宋体"/>
          <w:sz w:val="24"/>
          <w:szCs w:val="24"/>
          <w:lang w:val="en-US" w:eastAsia="zh-CN" w:bidi="ar-SA"/>
        </w:rPr>
        <w:t xml:space="preserve">小时。</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bookmarkStart w:id="621" w:name="_Toc292559933"/>
      <w:r/>
      <w:bookmarkStart w:id="622" w:name="_Toc296346724"/>
      <w:r/>
      <w:bookmarkStart w:id="623" w:name="_Toc296347222"/>
      <w:r/>
      <w:bookmarkStart w:id="624" w:name="_Toc296944562"/>
      <w:r/>
      <w:bookmarkStart w:id="625" w:name="_Toc296891263"/>
      <w:r/>
      <w:bookmarkStart w:id="626" w:name="_Toc296503223"/>
      <w:r/>
      <w:bookmarkStart w:id="627" w:name="_Toc304295596"/>
      <w:r/>
      <w:bookmarkStart w:id="628" w:name="_Toc292559428"/>
      <w:r/>
      <w:bookmarkStart w:id="629" w:name="_Toc297048409"/>
      <w:r/>
      <w:bookmarkStart w:id="630" w:name="_Toc303539173"/>
      <w:r/>
      <w:bookmarkStart w:id="631" w:name="_Toc297216224"/>
      <w:r/>
      <w:bookmarkStart w:id="632" w:name="_Toc297123565"/>
      <w:r/>
      <w:bookmarkStart w:id="633" w:name="_Toc312678056"/>
      <w:r/>
      <w:bookmarkStart w:id="634" w:name="_Toc297120523"/>
      <w:r/>
      <w:bookmarkStart w:id="635" w:name="_Toc296891051"/>
      <w:r/>
      <w:bookmarkStart w:id="636" w:name="_Toc300935016"/>
      <w:r/>
      <w:bookmarkStart w:id="637" w:name="_Toc267251473"/>
      <w:r/>
      <w:bookmarkStart w:id="638" w:name="_Toc267251476"/>
      <w:r/>
      <w:bookmarkStart w:id="639" w:name="_Toc267251471"/>
      <w:r/>
      <w:bookmarkStart w:id="640" w:name="_Toc267251474"/>
      <w:r/>
      <w:bookmarkStart w:id="641" w:name="_Toc267251470"/>
      <w:r/>
      <w:bookmarkStart w:id="642" w:name="_Toc267251472"/>
      <w:r/>
      <w:bookmarkStart w:id="643" w:name="_Toc267251475"/>
      <w:r>
        <w:rPr>
          <w:rFonts w:hint="eastAsia" w:ascii="宋体" w:hAnsi="宋体" w:eastAsia="宋体" w:cs="宋体"/>
          <w:sz w:val="24"/>
          <w:szCs w:val="24"/>
          <w:lang w:val="en-US" w:eastAsia="zh-CN" w:bidi="ar-SA"/>
        </w:rPr>
        <w:t xml:space="preserve">13.2 竣工验收</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44" w:name="_Toc280868704"/>
      <w:r/>
      <w:bookmarkStart w:id="645" w:name="_Toc280868705"/>
      <w:r/>
      <w:bookmarkStart w:id="646" w:name="_Toc280868706"/>
      <w:r/>
      <w:bookmarkStart w:id="647" w:name="_Toc280868707"/>
      <w:r/>
      <w:bookmarkStart w:id="648" w:name="_Toc280868708"/>
      <w:r/>
      <w:bookmarkStart w:id="649" w:name="_Toc280868709"/>
      <w:r>
        <w:rPr>
          <w:rFonts w:hint="eastAsia" w:ascii="宋体" w:hAnsi="宋体" w:eastAsia="宋体" w:cs="宋体"/>
          <w:sz w:val="24"/>
          <w:szCs w:val="24"/>
          <w:lang w:val="en-US" w:eastAsia="zh-CN" w:bidi="ar-SA"/>
        </w:rPr>
        <w:t xml:space="preserve">13.2.2竣工验收程序</w:t>
      </w:r>
      <w:bookmarkEnd w:id="644"/>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关于竣工验收程序的约定：</w:t>
      </w:r>
      <w:r>
        <w:rPr>
          <w:rFonts w:hint="eastAsia" w:ascii="宋体" w:hAnsi="宋体" w:eastAsia="宋体" w:cs="宋体"/>
          <w:sz w:val="24"/>
          <w:szCs w:val="24"/>
          <w:u w:val="single"/>
          <w:lang w:val="en-US" w:eastAsia="zh-CN" w:bidi="ar-SA"/>
        </w:rPr>
        <w:t xml:space="preserve">由发包人牵头组织验收</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发包人不按照本项约定组织竣工验收、颁发工程接收证书的违约金的计算方法：</w:t>
      </w:r>
      <w:bookmarkEnd w:id="645"/>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13.2.5移交、接收全部与部分工程</w:t>
      </w:r>
      <w:bookmarkEnd w:id="646"/>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承包人向发包人移交工程的期限：</w:t>
      </w:r>
      <w:r>
        <w:rPr>
          <w:rFonts w:hint="eastAsia" w:ascii="宋体" w:hAnsi="宋体" w:eastAsia="宋体" w:cs="宋体"/>
          <w:sz w:val="24"/>
          <w:szCs w:val="24"/>
          <w:u w:val="single"/>
          <w:lang w:val="en-US" w:eastAsia="zh-CN" w:bidi="ar-SA"/>
        </w:rPr>
        <w:t xml:space="preserve">工程完工验收合格后移交给发包人</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发包人未按本合同约定接收全部或部分工程的，违约金的计算方法为：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647"/>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承包人未按时移交工程的，违约金的计算方法为：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 工程试车</w:t>
      </w:r>
      <w:bookmarkEnd w:id="648"/>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13.3.1 试车程序</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工程试车内容：</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（1）单机无负荷试车费用由</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承担；</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（2）无负荷联动试车费用由</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承担。</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13.3.3 投料试车</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关于投料试车相关事项的约定：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50" w:name="_Toc19992"/>
      <w:r>
        <w:rPr>
          <w:rFonts w:hint="eastAsia" w:ascii="宋体" w:hAnsi="宋体" w:eastAsia="宋体" w:cs="宋体"/>
          <w:sz w:val="24"/>
          <w:szCs w:val="24"/>
          <w:lang w:val="en-US" w:eastAsia="zh-CN" w:bidi="ar-SA"/>
        </w:rPr>
        <w:t xml:space="preserve">13.6 竣工退场</w:t>
      </w:r>
      <w:bookmarkEnd w:id="650"/>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13.6.1 竣工退场</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承包人完成竣工退场的期限：</w:t>
      </w:r>
      <w:r>
        <w:rPr>
          <w:rFonts w:hint="eastAsia" w:ascii="宋体" w:hAnsi="宋体" w:eastAsia="宋体" w:cs="宋体"/>
          <w:sz w:val="24"/>
          <w:szCs w:val="24"/>
          <w:u w:val="single"/>
          <w:lang w:val="en-US" w:eastAsia="zh-CN" w:bidi="ar-SA"/>
        </w:rPr>
        <w:t xml:space="preserve">工程完工验收合格后移交给发包人之日起</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51" w:name="_Toc19156"/>
      <w:r>
        <w:rPr>
          <w:rFonts w:hint="eastAsia" w:ascii="宋体" w:hAnsi="宋体" w:eastAsia="宋体" w:cs="宋体"/>
          <w:b w:val="0"/>
          <w:bCs/>
          <w:sz w:val="24"/>
          <w:szCs w:val="24"/>
          <w:lang w:val="en-US" w:eastAsia="zh-CN" w:bidi="ar-SA"/>
        </w:rPr>
        <w:t xml:space="preserve">14. 竣工结算</w:t>
      </w:r>
      <w:bookmarkEnd w:id="651"/>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14.1 竣工结算申请</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承包人提交竣工结算申请单的期限：</w:t>
      </w:r>
      <w:r>
        <w:rPr>
          <w:rFonts w:hint="eastAsia" w:ascii="宋体" w:hAnsi="宋体" w:eastAsia="宋体" w:cs="宋体"/>
          <w:sz w:val="24"/>
          <w:szCs w:val="24"/>
          <w:u w:val="single"/>
          <w:lang w:val="en-US" w:eastAsia="zh-CN" w:bidi="ar-SA"/>
        </w:rPr>
        <w:t xml:space="preserve">办妥竣工结算后7天内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竣工结算申请单应包括的内容：</w:t>
      </w:r>
      <w:r>
        <w:rPr>
          <w:rFonts w:hint="eastAsia" w:ascii="宋体" w:hAnsi="宋体" w:eastAsia="宋体" w:cs="宋体"/>
          <w:sz w:val="24"/>
          <w:szCs w:val="24"/>
          <w:u w:val="single"/>
          <w:lang w:val="en-US" w:eastAsia="zh-CN" w:bidi="ar-SA"/>
        </w:rPr>
        <w:t xml:space="preserve">符合发包方付款要求的规定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52" w:name="_Toc24521"/>
      <w:r>
        <w:rPr>
          <w:rFonts w:hint="eastAsia" w:ascii="宋体" w:hAnsi="宋体" w:eastAsia="宋体" w:cs="宋体"/>
          <w:sz w:val="24"/>
          <w:szCs w:val="24"/>
          <w:lang w:val="en-US" w:eastAsia="zh-CN" w:bidi="ar-SA"/>
        </w:rPr>
        <w:t xml:space="preserve">14.2 竣工结算审核</w:t>
      </w:r>
      <w:bookmarkEnd w:id="652"/>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发包人审批竣工付款申请单的期限：</w:t>
      </w:r>
      <w:r>
        <w:rPr>
          <w:rFonts w:hint="eastAsia" w:ascii="宋体" w:hAnsi="宋体" w:eastAsia="宋体" w:cs="宋体"/>
          <w:sz w:val="24"/>
          <w:szCs w:val="24"/>
          <w:u w:val="single"/>
          <w:lang w:val="en-US" w:eastAsia="zh-CN" w:bidi="ar-SA"/>
        </w:rPr>
        <w:t xml:space="preserve">自收到承包人付款申请单7天内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发包人完成竣工付款的期限：</w:t>
      </w:r>
      <w:r>
        <w:rPr>
          <w:rFonts w:hint="eastAsia" w:ascii="宋体" w:hAnsi="宋体" w:eastAsia="宋体" w:cs="宋体"/>
          <w:sz w:val="24"/>
          <w:szCs w:val="24"/>
          <w:u w:val="single"/>
          <w:lang w:val="en-US" w:eastAsia="zh-CN" w:bidi="ar-SA"/>
        </w:rPr>
        <w:t xml:space="preserve">按本合同12.4中约定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关于竣工付款证书异议部分复核的方式和程序：</w:t>
      </w:r>
      <w:r>
        <w:rPr>
          <w:rFonts w:hint="eastAsia" w:ascii="宋体" w:hAnsi="宋体" w:eastAsia="宋体" w:cs="宋体"/>
          <w:sz w:val="24"/>
          <w:szCs w:val="24"/>
          <w:u w:val="single"/>
          <w:lang w:val="en-US" w:eastAsia="zh-CN" w:bidi="ar-SA"/>
        </w:rPr>
        <w:t xml:space="preserve">由住建局相关部门认定</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 最终结清</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14.4.1 最终结清申请单</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承包人提交最终结清申请单的份数：</w:t>
      </w:r>
      <w:r>
        <w:rPr>
          <w:rFonts w:hint="eastAsia" w:ascii="宋体" w:hAnsi="宋体" w:eastAsia="宋体" w:cs="宋体"/>
          <w:sz w:val="24"/>
          <w:szCs w:val="24"/>
          <w:u w:val="single"/>
          <w:lang w:val="en-US" w:eastAsia="zh-CN" w:bidi="ar-SA"/>
        </w:rPr>
        <w:t xml:space="preserve">3份</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承包人提交最终结算申请单的期限：</w:t>
      </w:r>
      <w:r>
        <w:rPr>
          <w:rFonts w:hint="eastAsia" w:ascii="宋体" w:hAnsi="宋体" w:eastAsia="宋体" w:cs="宋体"/>
          <w:sz w:val="24"/>
          <w:szCs w:val="24"/>
          <w:u w:val="single"/>
          <w:lang w:val="en-US" w:eastAsia="zh-CN" w:bidi="ar-SA"/>
        </w:rPr>
        <w:t xml:space="preserve">竣工验收合格之日起30天内</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14.4.2 最终结清证书和支付</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（1）发包人完成最终结清申请单的审批并颁发最终结清证书的期限：</w:t>
      </w:r>
      <w:r>
        <w:rPr>
          <w:rFonts w:hint="eastAsia" w:ascii="宋体" w:hAnsi="宋体" w:eastAsia="宋体" w:cs="宋体"/>
          <w:sz w:val="24"/>
          <w:szCs w:val="24"/>
          <w:u w:val="single"/>
          <w:lang w:val="en-US" w:eastAsia="zh-CN" w:bidi="ar-SA"/>
        </w:rPr>
        <w:t xml:space="preserve">按本合同通用条款</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（2）发包人完成支付的期限：</w:t>
      </w:r>
      <w:r>
        <w:rPr>
          <w:rFonts w:hint="eastAsia" w:ascii="宋体" w:hAnsi="宋体" w:eastAsia="宋体" w:cs="宋体"/>
          <w:sz w:val="24"/>
          <w:szCs w:val="24"/>
          <w:u w:val="single"/>
          <w:lang w:val="en-US" w:eastAsia="zh-CN" w:bidi="ar-SA"/>
        </w:rPr>
        <w:t xml:space="preserve">按本合同专用条款12.4中约定</w:t>
      </w:r>
      <w:r>
        <w:rPr>
          <w:rFonts w:hint="eastAsia" w:ascii="宋体" w:hAnsi="宋体" w:eastAsia="宋体" w:cs="宋体"/>
          <w:sz w:val="24"/>
          <w:szCs w:val="24"/>
          <w:lang w:val="en-US" w:eastAsia="zh-CN" w:bidi="ar-SA"/>
        </w:rPr>
        <w:t xml:space="preserve">。</w:t>
      </w:r>
      <w:bookmarkEnd w:id="637"/>
      <w:bookmarkEnd w:id="638"/>
      <w:bookmarkEnd w:id="639"/>
      <w:bookmarkEnd w:id="640"/>
      <w:bookmarkEnd w:id="641"/>
      <w:bookmarkEnd w:id="642"/>
      <w:bookmarkEnd w:id="643"/>
      <w:bookmarkEnd w:id="649"/>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53" w:name="_Toc10077"/>
      <w:r/>
      <w:bookmarkStart w:id="654" w:name="_Toc267251483"/>
      <w:r/>
      <w:bookmarkStart w:id="655" w:name="_Toc267251484"/>
      <w:r/>
      <w:bookmarkStart w:id="656" w:name="_Toc267251482"/>
      <w:r/>
      <w:bookmarkStart w:id="657" w:name="_Toc267251485"/>
      <w:r/>
      <w:bookmarkStart w:id="658" w:name="_Toc267251488"/>
      <w:r/>
      <w:bookmarkStart w:id="659" w:name="_Toc267251490"/>
      <w:r/>
      <w:bookmarkStart w:id="660" w:name="_Toc267251489"/>
      <w:r/>
      <w:bookmarkStart w:id="661" w:name="_Toc267251486"/>
      <w:r/>
      <w:bookmarkStart w:id="662" w:name="_Toc267251494"/>
      <w:r/>
      <w:bookmarkStart w:id="663" w:name="_Toc267251496"/>
      <w:r/>
      <w:bookmarkStart w:id="664" w:name="_Toc267251501"/>
      <w:r/>
      <w:bookmarkStart w:id="665" w:name="_Toc267251493"/>
      <w:r/>
      <w:bookmarkStart w:id="666" w:name="_Toc267251497"/>
      <w:r/>
      <w:bookmarkStart w:id="667" w:name="_Toc267251498"/>
      <w:r/>
      <w:bookmarkStart w:id="668" w:name="_Toc267251502"/>
      <w:r/>
      <w:bookmarkStart w:id="669" w:name="_Toc267251492"/>
      <w:r/>
      <w:bookmarkStart w:id="670" w:name="_Toc267251495"/>
      <w:r/>
      <w:bookmarkStart w:id="671" w:name="_Toc267251499"/>
      <w:r/>
      <w:bookmarkStart w:id="672" w:name="_Toc267251491"/>
      <w:r/>
      <w:bookmarkStart w:id="673" w:name="_Toc267251503"/>
      <w:r/>
      <w:bookmarkStart w:id="674" w:name="_Toc267251506"/>
      <w:r/>
      <w:bookmarkStart w:id="675" w:name="_Toc267251504"/>
      <w:r/>
      <w:bookmarkStart w:id="676" w:name="_Toc267251507"/>
      <w:r/>
      <w:bookmarkStart w:id="677" w:name="_Toc267251513"/>
      <w:r/>
      <w:bookmarkStart w:id="678" w:name="_Toc267251515"/>
      <w:r/>
      <w:bookmarkStart w:id="679" w:name="_Toc267251509"/>
      <w:r/>
      <w:bookmarkStart w:id="680" w:name="_Toc267251510"/>
      <w:r/>
      <w:bookmarkStart w:id="681" w:name="_Toc267251511"/>
      <w:r/>
      <w:bookmarkStart w:id="682" w:name="_Toc267251514"/>
      <w:r/>
      <w:bookmarkStart w:id="683" w:name="_Toc267251508"/>
      <w:r>
        <w:rPr>
          <w:rFonts w:hint="eastAsia" w:ascii="宋体" w:hAnsi="宋体" w:eastAsia="宋体" w:cs="宋体"/>
          <w:b w:val="0"/>
          <w:bCs/>
          <w:sz w:val="24"/>
          <w:szCs w:val="24"/>
          <w:lang w:val="en-US" w:eastAsia="zh-CN" w:bidi="ar-SA"/>
        </w:rPr>
        <w:t xml:space="preserve">15. 缺陷责任期与保修</w:t>
      </w:r>
      <w:bookmarkEnd w:id="653"/>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15.2缺陷责任期</w:t>
      </w:r>
      <w:bookmarkEnd w:id="654"/>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缺陷责任期的具体期限：</w:t>
      </w:r>
      <w:r>
        <w:rPr>
          <w:rFonts w:hint="eastAsia" w:ascii="宋体" w:hAnsi="宋体" w:eastAsia="宋体" w:cs="宋体"/>
          <w:sz w:val="24"/>
          <w:szCs w:val="24"/>
          <w:u w:val="single"/>
          <w:lang w:val="en-US" w:eastAsia="zh-CN" w:bidi="ar-SA"/>
        </w:rPr>
        <w:t xml:space="preserve">自竣工验收合格之日起24个月</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4" w:name="_Toc1397"/>
      <w:r>
        <w:rPr>
          <w:rFonts w:hint="eastAsia" w:ascii="宋体" w:hAnsi="宋体" w:eastAsia="宋体" w:cs="宋体"/>
          <w:sz w:val="24"/>
          <w:szCs w:val="24"/>
          <w:lang w:val="en-US" w:eastAsia="zh-CN" w:bidi="ar-SA"/>
        </w:rPr>
        <w:t xml:space="preserve">15.3 质量保证金</w:t>
      </w:r>
      <w:bookmarkEnd w:id="684"/>
      <w:r/>
      <w:r/>
    </w:p>
    <w:p>
      <w:pPr>
        <w:ind w:left="596"/>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关于是否扣留质量保证金的约定：</w:t>
      </w:r>
      <w:r>
        <w:rPr>
          <w:rFonts w:hint="eastAsia" w:ascii="宋体" w:hAnsi="宋体" w:eastAsia="宋体" w:cs="宋体"/>
          <w:sz w:val="24"/>
          <w:szCs w:val="24"/>
          <w:u w:val="single"/>
          <w:lang w:val="en-US" w:eastAsia="zh-CN" w:bidi="ar-SA"/>
        </w:rPr>
        <w:t xml:space="preserve">是 </w:t>
      </w:r>
      <w:r>
        <w:rPr>
          <w:rFonts w:hint="eastAsia" w:ascii="宋体" w:hAnsi="宋体" w:eastAsia="宋体" w:cs="宋体"/>
          <w:sz w:val="24"/>
          <w:szCs w:val="24"/>
          <w:lang w:val="en-US" w:eastAsia="zh-CN" w:bidi="ar-SA"/>
        </w:rPr>
        <w:t xml:space="preserve">。在工程项目竣工前，承包人按专用合同条款第3.7条提供履约担保的，发包人不得同时预留工程质量保证金。</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5" w:name="_Toc13346"/>
      <w:r>
        <w:rPr>
          <w:rFonts w:hint="eastAsia" w:ascii="宋体" w:hAnsi="宋体" w:eastAsia="宋体" w:cs="宋体"/>
          <w:sz w:val="24"/>
          <w:szCs w:val="24"/>
          <w:lang w:val="en-US" w:eastAsia="zh-CN" w:bidi="ar-SA"/>
        </w:rPr>
        <w:t xml:space="preserve">15.3.1 承包人提供质量保证金的方式</w:t>
      </w:r>
      <w:bookmarkEnd w:id="68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质量保证金采用以下第</w:t>
      </w:r>
      <w:r>
        <w:rPr>
          <w:rFonts w:hint="eastAsia" w:ascii="宋体" w:hAnsi="宋体" w:eastAsia="宋体" w:cs="宋体"/>
          <w:sz w:val="24"/>
          <w:szCs w:val="24"/>
          <w:u w:val="single"/>
          <w:lang w:val="en-US" w:eastAsia="zh-CN" w:bidi="ar-SA"/>
        </w:rPr>
        <w:t xml:space="preserve"> （1）  </w:t>
      </w:r>
      <w:r>
        <w:rPr>
          <w:rFonts w:hint="eastAsia" w:ascii="宋体" w:hAnsi="宋体" w:eastAsia="宋体" w:cs="宋体"/>
          <w:sz w:val="24"/>
          <w:szCs w:val="24"/>
          <w:lang w:val="en-US" w:eastAsia="zh-CN" w:bidi="ar-SA"/>
        </w:rPr>
        <w:t xml:space="preserve">种方式：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（1）质量保证金保函，保证金额为：</w:t>
      </w:r>
      <w:r>
        <w:rPr>
          <w:rFonts w:hint="eastAsia" w:ascii="宋体" w:hAnsi="宋体" w:eastAsia="宋体" w:cs="宋体"/>
          <w:sz w:val="24"/>
          <w:szCs w:val="24"/>
          <w:u w:val="single"/>
          <w:lang w:val="en-US" w:eastAsia="zh-CN" w:bidi="ar-SA"/>
        </w:rPr>
        <w:t xml:space="preserve">按本合同专用条款12.4约定</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%的工程款；</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（3）其他方式</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86" w:name="_Toc22248"/>
      <w:r>
        <w:rPr>
          <w:rFonts w:hint="eastAsia" w:ascii="宋体" w:hAnsi="宋体" w:eastAsia="宋体" w:cs="宋体"/>
          <w:sz w:val="24"/>
          <w:szCs w:val="24"/>
          <w:lang w:val="en-US" w:eastAsia="zh-CN" w:bidi="ar-SA"/>
        </w:rPr>
        <w:t xml:space="preserve">15.3.2 质量保证金的扣留</w:t>
      </w:r>
      <w:bookmarkEnd w:id="686"/>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质量保证金的扣留采取以下第</w:t>
      </w:r>
      <w:r>
        <w:rPr>
          <w:rFonts w:hint="eastAsia" w:ascii="宋体" w:hAnsi="宋体" w:eastAsia="宋体" w:cs="宋体"/>
          <w:sz w:val="24"/>
          <w:szCs w:val="24"/>
          <w:u w:val="single"/>
          <w:lang w:val="en-US" w:eastAsia="zh-CN" w:bidi="ar-SA"/>
        </w:rPr>
        <w:t xml:space="preserve">（</w:t>
      </w:r>
      <w:r>
        <w:rPr>
          <w:rFonts w:hint="eastAsia" w:ascii="宋体" w:hAnsi="宋体" w:cs="宋体"/>
          <w:sz w:val="24"/>
          <w:szCs w:val="24"/>
          <w:u w:val="single"/>
          <w:lang w:val="en-US" w:eastAsia="zh-CN" w:bidi="ar-SA"/>
        </w:rPr>
        <w:t xml:space="preserve">1</w:t>
      </w:r>
      <w:r>
        <w:rPr>
          <w:rFonts w:hint="eastAsia" w:ascii="宋体" w:hAnsi="宋体" w:eastAsia="宋体" w:cs="宋体"/>
          <w:sz w:val="24"/>
          <w:szCs w:val="24"/>
          <w:u w:val="single"/>
          <w:lang w:val="en-US" w:eastAsia="zh-CN" w:bidi="ar-SA"/>
        </w:rPr>
        <w:t xml:space="preserve">）</w:t>
      </w:r>
      <w:r>
        <w:rPr>
          <w:rFonts w:hint="eastAsia" w:ascii="宋体" w:hAnsi="宋体" w:eastAsia="宋体" w:cs="宋体"/>
          <w:sz w:val="24"/>
          <w:szCs w:val="24"/>
          <w:lang w:val="en-US" w:eastAsia="zh-CN" w:bidi="ar-SA"/>
        </w:rPr>
        <w:t xml:space="preserve">种方式：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）其他扣留方式</w:t>
      </w:r>
      <w:r>
        <w:rPr>
          <w:rFonts w:hint="eastAsia" w:ascii="宋体" w:hAnsi="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按本合同专用条款12.4约定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关于质量保证金的补充约定：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bookmarkEnd w:id="655"/>
      <w:bookmarkEnd w:id="656"/>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15.4保修</w:t>
      </w:r>
      <w:bookmarkEnd w:id="657"/>
      <w:r/>
    </w:p>
    <w:p>
      <w:pPr>
        <w:ind w:firstLine="468"/>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15.4.1 保修责任</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工程保修期为：</w:t>
      </w:r>
      <w:r>
        <w:rPr>
          <w:rFonts w:hint="eastAsia" w:ascii="宋体" w:hAnsi="宋体" w:eastAsia="宋体" w:cs="宋体"/>
          <w:sz w:val="24"/>
          <w:szCs w:val="24"/>
          <w:u w:val="single"/>
          <w:lang w:val="en-US" w:eastAsia="zh-CN" w:bidi="ar-SA"/>
        </w:rPr>
        <w:t xml:space="preserve">详见附件</w:t>
      </w:r>
      <w:r>
        <w:rPr>
          <w:rFonts w:hint="eastAsia" w:ascii="宋体" w:hAnsi="宋体" w:eastAsia="宋体" w:cs="宋体"/>
          <w:sz w:val="24"/>
          <w:szCs w:val="24"/>
          <w:lang w:val="en-US" w:eastAsia="zh-CN" w:bidi="ar-SA"/>
        </w:rPr>
        <w:t xml:space="preserve">。</w:t>
      </w:r>
      <w:r/>
    </w:p>
    <w:p>
      <w:pPr>
        <w:ind w:firstLine="468"/>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15.4.3 修复通知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承包人收到保修通知并到达工程现场的合理时间：</w:t>
      </w:r>
      <w:r>
        <w:rPr>
          <w:rFonts w:hint="eastAsia" w:ascii="宋体" w:hAnsi="宋体" w:eastAsia="宋体" w:cs="宋体"/>
          <w:sz w:val="24"/>
          <w:szCs w:val="24"/>
          <w:u w:val="single"/>
          <w:lang w:val="en-US" w:eastAsia="zh-CN" w:bidi="ar-SA"/>
        </w:rPr>
        <w:t xml:space="preserve">7天内</w:t>
      </w:r>
      <w:r>
        <w:rPr>
          <w:rFonts w:hint="eastAsia" w:ascii="宋体" w:hAnsi="宋体" w:eastAsia="宋体" w:cs="宋体"/>
          <w:sz w:val="24"/>
          <w:szCs w:val="24"/>
          <w:lang w:val="en-US" w:eastAsia="zh-CN" w:bidi="ar-SA"/>
        </w:rPr>
        <w:t xml:space="preserve">。</w:t>
      </w:r>
      <w:bookmarkEnd w:id="658"/>
      <w:bookmarkEnd w:id="659"/>
      <w:bookmarkEnd w:id="660"/>
      <w:bookmarkEnd w:id="661"/>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87" w:name="_Toc3579"/>
      <w:r/>
      <w:bookmarkStart w:id="688" w:name="_Toc280868717"/>
      <w:r/>
      <w:bookmarkStart w:id="689" w:name="_Toc280868718"/>
      <w:r>
        <w:rPr>
          <w:rFonts w:hint="eastAsia" w:ascii="宋体" w:hAnsi="宋体" w:eastAsia="宋体" w:cs="宋体"/>
          <w:b w:val="0"/>
          <w:bCs/>
          <w:sz w:val="24"/>
          <w:szCs w:val="24"/>
          <w:lang w:val="en-US" w:eastAsia="zh-CN" w:bidi="ar-SA"/>
        </w:rPr>
        <w:t xml:space="preserve">16. 违约</w:t>
      </w:r>
      <w:bookmarkEnd w:id="687"/>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0" w:name="_Toc29507"/>
      <w:r>
        <w:rPr>
          <w:rFonts w:hint="eastAsia" w:ascii="宋体" w:hAnsi="宋体" w:eastAsia="宋体" w:cs="宋体"/>
          <w:sz w:val="24"/>
          <w:szCs w:val="24"/>
          <w:lang w:val="en-US" w:eastAsia="zh-CN" w:bidi="ar-SA"/>
        </w:rPr>
        <w:t xml:space="preserve">16.1 发包人违约</w:t>
      </w:r>
      <w:bookmarkEnd w:id="690"/>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16.1.1发包人违约的情形</w:t>
      </w:r>
      <w:r/>
    </w:p>
    <w:p>
      <w:pPr>
        <w:ind w:left="1316" w:hanging="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发包人违约的其他情形：</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left="1200" w:hanging="120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16.1.2 发包人违约的责任</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发包人违约责任的承担方式和计算方法：</w:t>
      </w:r>
      <w:r/>
    </w:p>
    <w:p>
      <w:pPr>
        <w:ind w:firstLine="480"/>
        <w:jc w:val="left"/>
        <w:pageBreakBefore w:val="0"/>
        <w:spacing w:line="360" w:lineRule="exact"/>
        <w:widowControl w:val="off"/>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（2）因发包人原因未能按合同约定支付合同价款的违约责任：</w:t>
      </w:r>
      <w:r>
        <w:rPr>
          <w:rFonts w:hint="eastAsia" w:ascii="宋体" w:hAnsi="宋体" w:eastAsia="宋体" w:cs="宋体"/>
          <w:sz w:val="24"/>
          <w:szCs w:val="24"/>
          <w:highlight w:val="none"/>
          <w:u w:val="single"/>
          <w:lang w:val="en-US" w:eastAsia="zh-CN" w:bidi="ar-SA"/>
        </w:rPr>
        <w:t xml:space="preserve"> 甲方未按约定期限付款的，除向乙方支付货款外，须按中国人民银行有关规定向乙方支付滞纳金。</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（5）因发包人违反合同约定造成暂停施工的违约责任：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lang w:val="en-US" w:eastAsia="zh-CN" w:bidi="ar-SA"/>
        </w:rPr>
        <w:t xml:space="preserve">本条不予适用</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（7）其他：</w:t>
      </w:r>
      <w:r>
        <w:rPr>
          <w:rFonts w:hint="eastAsia" w:ascii="宋体" w:hAnsi="宋体" w:eastAsia="宋体" w:cs="宋体"/>
          <w:sz w:val="24"/>
          <w:szCs w:val="24"/>
          <w:highlight w:val="none"/>
          <w:u w:val="single"/>
          <w:lang w:val="en-US" w:eastAsia="zh-CN" w:bidi="ar-SA"/>
        </w:rPr>
        <w:t xml:space="preserve">   /    </w:t>
      </w:r>
      <w:r>
        <w:rPr>
          <w:rFonts w:hint="eastAsia" w:ascii="宋体" w:hAnsi="宋体" w:eastAsia="宋体" w:cs="宋体"/>
          <w:sz w:val="24"/>
          <w:szCs w:val="24"/>
          <w:highlight w:val="none"/>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16.1.3 因发包人违约解除合同</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承包人按16.1.1项〔发包人违约的情形〕约定暂停施工满</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天后发包人仍不纠正其违约行为并致使合同目的不能实现的，承包人有权解除合同。</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1" w:name="_Toc21686"/>
      <w:r>
        <w:rPr>
          <w:rFonts w:hint="eastAsia" w:ascii="宋体" w:hAnsi="宋体" w:eastAsia="宋体" w:cs="宋体"/>
          <w:sz w:val="24"/>
          <w:szCs w:val="24"/>
          <w:lang w:val="en-US" w:eastAsia="zh-CN" w:bidi="ar-SA"/>
        </w:rPr>
        <w:t xml:space="preserve">16.2 承包人违约</w:t>
      </w:r>
      <w:bookmarkEnd w:id="691"/>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 承包人违约的情形</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承包人违约的其他情形：</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16.2.1.1临时围挡</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1、城区项目：主要路段工地围挡高度（高于场地以上部分，下同）低于2.5m罚款</w:t>
      </w:r>
      <w:r>
        <w:rPr>
          <w:rFonts w:hint="eastAsia" w:ascii="宋体" w:hAnsi="宋体" w:cs="宋体"/>
          <w:color w:val="000000"/>
          <w:sz w:val="24"/>
          <w:szCs w:val="24"/>
          <w:lang w:val="en-US" w:eastAsia="zh-CN" w:bidi="ar-SA"/>
        </w:rPr>
        <w:t xml:space="preserve">3万—5万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元；一般路段工地围挡高度低于2m罚款</w:t>
      </w:r>
      <w:r>
        <w:rPr>
          <w:rFonts w:hint="eastAsia" w:ascii="宋体" w:hAnsi="宋体" w:cs="宋体"/>
          <w:color w:val="000000"/>
          <w:sz w:val="24"/>
          <w:szCs w:val="24"/>
          <w:lang w:val="en-US" w:eastAsia="zh-CN" w:bidi="ar-SA"/>
        </w:rPr>
        <w:t xml:space="preserve">2万—4万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2、镇区项目：主要路段工地围挡高度低于2.2m罚款</w:t>
      </w:r>
      <w:r>
        <w:rPr>
          <w:rFonts w:hint="eastAsia" w:ascii="宋体" w:hAnsi="宋体" w:cs="宋体"/>
          <w:color w:val="000000"/>
          <w:sz w:val="24"/>
          <w:szCs w:val="24"/>
          <w:lang w:val="en-US" w:eastAsia="zh-CN" w:bidi="ar-SA"/>
        </w:rPr>
        <w:t xml:space="preserve">3万—4万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元；一般路段工地围挡高度低于2m罚款</w:t>
      </w:r>
      <w:r>
        <w:rPr>
          <w:rFonts w:hint="eastAsia" w:ascii="宋体" w:hAnsi="宋体" w:cs="宋体"/>
          <w:color w:val="000000"/>
          <w:sz w:val="24"/>
          <w:szCs w:val="24"/>
          <w:lang w:val="en-US" w:eastAsia="zh-CN" w:bidi="ar-SA"/>
        </w:rPr>
        <w:t xml:space="preserve">2万—3万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3、村庄项目：主要进出口一面工地围挡高度低于2.1m罚款</w:t>
      </w:r>
      <w:r>
        <w:rPr>
          <w:rFonts w:hint="eastAsia" w:ascii="宋体" w:hAnsi="宋体" w:cs="宋体"/>
          <w:color w:val="000000"/>
          <w:sz w:val="24"/>
          <w:szCs w:val="24"/>
          <w:lang w:val="en-US" w:eastAsia="zh-CN" w:bidi="ar-SA"/>
        </w:rPr>
        <w:t xml:space="preserve">2万—3万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元；其他面高度低于1.8m罚款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元，不闭合的罚款</w:t>
      </w:r>
      <w:r>
        <w:rPr>
          <w:rFonts w:hint="eastAsia" w:ascii="宋体" w:hAnsi="宋体" w:cs="宋体"/>
          <w:color w:val="000000"/>
          <w:sz w:val="24"/>
          <w:szCs w:val="24"/>
          <w:lang w:val="en-US" w:eastAsia="zh-CN" w:bidi="ar-SA"/>
        </w:rPr>
        <w:t xml:space="preserve">1万—2万</w:t>
      </w:r>
      <w:r>
        <w:rPr>
          <w:rFonts w:hint="eastAsia" w:ascii="宋体" w:hAnsi="宋体" w:eastAsia="宋体" w:cs="宋体"/>
          <w:color w:val="000000"/>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4、场内临时道路两侧未做硬质围挡，罚款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5、未对围挡进行日常维护、围挡破损严重，罚款</w:t>
      </w:r>
      <w:r>
        <w:rPr>
          <w:rFonts w:hint="eastAsia" w:ascii="宋体" w:hAnsi="宋体" w:cs="宋体"/>
          <w:sz w:val="24"/>
          <w:szCs w:val="24"/>
          <w:lang w:val="en-US" w:eastAsia="zh-CN" w:bidi="ar-SA"/>
        </w:rPr>
        <w:t xml:space="preserve">1万—3万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16.2.1.2、道路及加工场地硬化</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1、现场主要临时道路硬化处理未灰黑化罚款</w:t>
      </w:r>
      <w:r>
        <w:rPr>
          <w:rFonts w:hint="eastAsia" w:ascii="宋体" w:hAnsi="宋体" w:cs="宋体"/>
          <w:sz w:val="24"/>
          <w:szCs w:val="24"/>
          <w:lang w:val="en-US" w:eastAsia="zh-CN" w:bidi="ar-SA"/>
        </w:rPr>
        <w:t xml:space="preserve">8万—10万</w:t>
      </w:r>
      <w:r>
        <w:rPr>
          <w:rFonts w:hint="eastAsia" w:ascii="宋体" w:hAnsi="宋体" w:eastAsia="宋体" w:cs="宋体"/>
          <w:sz w:val="24"/>
          <w:szCs w:val="24"/>
          <w:lang w:val="en-US" w:eastAsia="zh-CN" w:bidi="ar-SA"/>
        </w:rPr>
        <w:t xml:space="preserve">元；其他临时道路未进行硬化处理罚款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2、场内材料堆放区、加工区及模板存放区未进行硬化处理，罚款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元；场地虽作硬化处理但面积未能满足正常施工需求的，发现材料堆放在硬化场地外，每处罚款0.5万元。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3、裸露场地、土堆未进行覆盖，每处罚款0.3万元。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4、临时道路未进行日常洒水湿润，罚款0.2万元。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5、道路两侧未安装喷淋系统罚款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16.2.1.3、扬尘防控及环境保护</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1、砂、石等建筑材料露天堆放未采取防尘措施，每处罚款0.3万元。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2、未对易扬尘部位定期保洁，洒水、湿润，每处罚款0.2万元。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3、未设置成套定型化自动冲洗或简易冲洗设施，罚款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4、运输车辆未冲洗干净上路，每发现一车次罚款0.2万元；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5、未分类设置建筑垃圾堆放场地、垃圾池罚款0.3万元； 垃圾池上部无覆盖密闭措施罚款0.2万元； </w:t>
      </w:r>
      <w:r/>
    </w:p>
    <w:p>
      <w:pPr>
        <w:pStyle w:val="1052"/>
        <w:rPr>
          <w:rFonts w:hint="eastAsia"/>
          <w:lang w:val="en-US" w:eastAsia="zh-CN"/>
        </w:rPr>
      </w:pPr>
      <w:r>
        <w:rPr>
          <w:rFonts w:hint="eastAsia"/>
          <w:lang w:val="en-US" w:eastAsia="zh-CN"/>
        </w:rPr>
        <w:t xml:space="preserve">6、生活、办公区未设置密闭式垃圾容器罚款0.2万元； 建筑垃圾、生活垃圾混杂，罚款0.2万元；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7、凌空拋掷建筑垃圾，每次罚款1万元。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8、露天焚烧建筑垃圾，罚款1万元。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9、土石方开挖，回填无扬尘防治措施，罚款1万元。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10、脚手架外侧未使用密目式安全网封闭，安全网质量差，罚款</w:t>
      </w:r>
      <w:r>
        <w:rPr>
          <w:rFonts w:hint="eastAsia" w:ascii="宋体" w:hAnsi="宋体" w:cs="宋体"/>
          <w:sz w:val="24"/>
          <w:szCs w:val="24"/>
          <w:lang w:val="en-US" w:eastAsia="zh-CN" w:bidi="ar-SA"/>
        </w:rPr>
        <w:t xml:space="preserve">5万—10万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11、密目式安全网未定期清理、破损严重，罚款2万元。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16.2.1.4、安全防控</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1、脚手架违规堆载建筑材料，每处罚款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2、脚手架（剪刀撑、连墙件、扫地杆等）搭设不规范，每处罚款0.5万元；脚手架立杆基础硬化未达规范要求，每处罚款0.2万元。</w:t>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354180" name=""/>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3" o:title=""/>
              </v:shape>
            </w:pict>
          </mc:Fallback>
        </mc:AlternateConten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3、临时用电未达到规范要求，私拉乱接存在安全隐患，每处罚款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4、特种作业人员无证上岗，每人次罚款0.2万元。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5、基坑、临边防护不到位，每处罚款1万元。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6、钢筋加工区无防护棚，罚款</w:t>
      </w:r>
      <w:r>
        <w:rPr>
          <w:rFonts w:hint="eastAsia" w:ascii="宋体" w:hAnsi="宋体" w:cs="宋体"/>
          <w:sz w:val="24"/>
          <w:szCs w:val="24"/>
          <w:lang w:val="en-US" w:eastAsia="zh-CN" w:bidi="ar-SA"/>
        </w:rPr>
        <w:t xml:space="preserve">10万—15万</w:t>
      </w:r>
      <w:r>
        <w:rPr>
          <w:rFonts w:hint="eastAsia" w:ascii="宋体" w:hAnsi="宋体" w:eastAsia="宋体" w:cs="宋体"/>
          <w:sz w:val="24"/>
          <w:szCs w:val="24"/>
          <w:lang w:val="en-US" w:eastAsia="zh-CN" w:bidi="ar-SA"/>
        </w:rPr>
        <w:t xml:space="preserve">元；虽有防护棚但面积未能满足正常生产需求造成钢筋工露天操作的，每人次罚款0.5万元。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16.2.1.5、工程质量</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1、混凝土成品保护不到位、观感质量差、蜂窝麻面严重，每处罚款0.5万元。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2、模板工程使用废旧模板，罚款</w:t>
      </w:r>
      <w:r>
        <w:rPr>
          <w:rFonts w:hint="eastAsia" w:ascii="宋体" w:hAnsi="宋体" w:cs="宋体"/>
          <w:sz w:val="24"/>
          <w:szCs w:val="24"/>
          <w:lang w:val="en-US" w:eastAsia="zh-CN" w:bidi="ar-SA"/>
        </w:rPr>
        <w:t xml:space="preserve">3万—5万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3、砌筑工程观感质量差，灰缝不饱满，每处罚款0.5万元。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4、钢筋绑扎不到位、漏扎跳扎严重，钢筋间距未按图纸施工，每处罚款0.5万元。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5、使用不合格材料，每批次罚款不低于20万元。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6、未按图纸施工，发现一次，罚款不低于10万元。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16.2.1.6、施工现场档案资料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施工现场应收集整理存档以下材料，每缺一项罚款0.5万元。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1、施工图纸</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2、图审合格证</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3、施工许可证（统规代建项目）</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4、施工单位中标通知书</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5、施工合同协议书</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6、施工平面布置图</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7、组织架构</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8、工期计划安排（或者横道图）</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9、图纸技术交底相关资料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10、放线验线资料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11、施工资料规范齐全（施工日志、安全台账、施工报验资料、塔吊检测等）</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12、施工材料质保资料（出厂合格证、检测报告等）</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13、针对市、县检查发现的问题整改情况（整改单、整改文件、整改结果、相关影像资料）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14、其他资料（会议记录、会议纪要、上级领导检查现场影像资料）</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七、现场人员管理</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1、项目经理擅自离开工地，每人次罚款 1 万元/天。</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2、施工单位五大员擅自离开工地，每人次罚款 0.2 万元/天。</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八、联合检查</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项目因施工或现场管理被省、市、县级主管部门通报批评，每次每项罚款</w:t>
      </w:r>
      <w:r>
        <w:rPr>
          <w:rFonts w:hint="eastAsia" w:ascii="宋体" w:hAnsi="宋体" w:cs="宋体"/>
          <w:sz w:val="24"/>
          <w:szCs w:val="24"/>
          <w:lang w:val="en-US" w:eastAsia="zh-CN" w:bidi="ar-SA"/>
        </w:rPr>
        <w:t xml:space="preserve">2万—3万</w:t>
      </w:r>
      <w:r>
        <w:rPr>
          <w:rFonts w:hint="eastAsia" w:ascii="宋体" w:hAnsi="宋体" w:eastAsia="宋体" w:cs="宋体"/>
          <w:sz w:val="24"/>
          <w:szCs w:val="24"/>
          <w:lang w:val="en-US" w:eastAsia="zh-CN" w:bidi="ar-SA"/>
        </w:rPr>
        <w:t xml:space="preserve">元；被县级领导书面或口头提出批评，每次罚款</w:t>
      </w:r>
      <w:r>
        <w:rPr>
          <w:rFonts w:hint="eastAsia" w:ascii="宋体" w:hAnsi="宋体" w:cs="宋体"/>
          <w:sz w:val="24"/>
          <w:szCs w:val="24"/>
          <w:lang w:val="en-US" w:eastAsia="zh-CN" w:bidi="ar-SA"/>
        </w:rPr>
        <w:t xml:space="preserve">1万—2万</w:t>
      </w:r>
      <w:r>
        <w:rPr>
          <w:rFonts w:hint="eastAsia" w:ascii="宋体" w:hAnsi="宋体" w:eastAsia="宋体" w:cs="宋体"/>
          <w:sz w:val="24"/>
          <w:szCs w:val="24"/>
          <w:lang w:val="en-US" w:eastAsia="zh-CN" w:bidi="ar-SA"/>
        </w:rPr>
        <w:t xml:space="preserve">元。</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16.2.2承包人违约的责任</w:t>
      </w:r>
      <w:r/>
    </w:p>
    <w:p>
      <w:pPr>
        <w:ind w:left="1316" w:hanging="72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承包人违约责任的承担方式和计算方法：</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16.2.3 因承包人违约解除合同</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关于承包人违约解除合同的特别约定：</w:t>
      </w:r>
      <w:r>
        <w:rPr>
          <w:rFonts w:hint="eastAsia" w:ascii="宋体" w:hAnsi="宋体" w:eastAsia="宋体" w:cs="宋体"/>
          <w:sz w:val="24"/>
          <w:szCs w:val="24"/>
          <w:u w:val="single"/>
          <w:lang w:val="en-US" w:eastAsia="zh-CN" w:bidi="ar-SA"/>
        </w:rPr>
        <w:t xml:space="preserve">（1）发包</w:t>
      </w:r>
      <w:r>
        <w:rPr>
          <w:rFonts w:hint="eastAsia" w:ascii="宋体" w:hAnsi="宋体" w:cs="宋体"/>
          <w:sz w:val="24"/>
          <w:szCs w:val="24"/>
          <w:u w:val="single"/>
          <w:lang w:val="en-US" w:eastAsia="zh-CN" w:bidi="ar-SA"/>
        </w:rPr>
        <w:t xml:space="preserve">人与</w:t>
      </w:r>
      <w:r>
        <w:rPr>
          <w:rFonts w:hint="eastAsia" w:ascii="宋体" w:hAnsi="宋体" w:eastAsia="宋体" w:cs="宋体"/>
          <w:sz w:val="24"/>
          <w:szCs w:val="24"/>
          <w:u w:val="single"/>
          <w:lang w:val="en-US" w:eastAsia="zh-CN" w:bidi="ar-SA"/>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cs="宋体"/>
          <w:sz w:val="24"/>
          <w:szCs w:val="24"/>
          <w:u w:val="single"/>
          <w:lang w:val="en-US" w:eastAsia="zh-CN" w:bidi="ar-SA"/>
        </w:rPr>
        <w:t xml:space="preserve">致使</w:t>
      </w:r>
      <w:r>
        <w:rPr>
          <w:rFonts w:hint="eastAsia" w:ascii="宋体" w:hAnsi="宋体" w:eastAsia="宋体" w:cs="宋体"/>
          <w:sz w:val="24"/>
          <w:szCs w:val="24"/>
          <w:u w:val="single"/>
          <w:lang w:val="en-US" w:eastAsia="zh-CN" w:bidi="ar-SA"/>
        </w:rPr>
        <w:t xml:space="preserve">合同无法履行，双方均可以解除合同；b、因重大政策调整、人力不可抗力及发包人原因导致工程停建、缓建，使合同不能继续履行，双方可以签订工程停工、缓建协议，或终止本合同。发包人给予工期延期，不承担</w:t>
      </w:r>
      <w:r>
        <w:rPr>
          <w:rFonts w:hint="eastAsia" w:ascii="宋体" w:hAnsi="宋体" w:eastAsia="宋体" w:cs="宋体"/>
          <w:sz w:val="24"/>
          <w:szCs w:val="24"/>
          <w:u w:val="single"/>
          <w:lang w:val="en-US" w:eastAsia="zh-CN" w:bidi="ar-SA"/>
        </w:rPr>
        <w:t xml:space="preserve">延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w:t>
      </w:r>
      <w:r>
        <w:rPr>
          <w:rFonts w:hint="eastAsia" w:ascii="宋体" w:hAnsi="宋体" w:eastAsia="宋体" w:cs="宋体"/>
          <w:sz w:val="24"/>
          <w:szCs w:val="24"/>
          <w:u w:val="single"/>
          <w:lang w:val="en-US" w:eastAsia="zh-CN" w:bidi="ar-SA"/>
        </w:rPr>
        <w:t xml:space="preserve">除合同有争议的，按本合同关于争议的约定处理。（6）因任何原因解除合同的，合同解除后，承包人均须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firstLine="480"/>
        <w:jc w:val="both"/>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eastAsia="宋体" w:cs="宋体"/>
          <w:sz w:val="24"/>
          <w:szCs w:val="24"/>
          <w:lang w:val="en-US" w:eastAsia="zh-CN" w:bidi="ar-SA"/>
        </w:rPr>
        <w:t xml:space="preserve">。</w:t>
      </w:r>
      <w:r/>
    </w:p>
    <w:p>
      <w:pPr>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若承包人违约，发包人选择继续履行的，按照本合同相关约定执行</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lang w:val="en-US" w:eastAsia="zh-CN" w:bidi="ar-SA"/>
        </w:rPr>
        <w:t xml:space="preserve">已包含在合同价款中，合同解除后，不影响双方在合同中约定的结算和清理条款的效力</w:t>
      </w:r>
      <w:r>
        <w:rPr>
          <w:rFonts w:hint="eastAsia" w:ascii="宋体" w:hAnsi="宋体" w:eastAsia="宋体" w:cs="宋体"/>
          <w:sz w:val="24"/>
          <w:szCs w:val="24"/>
          <w:lang w:val="en-US" w:eastAsia="zh-CN" w:bidi="ar-SA"/>
        </w:rPr>
        <w:t xml:space="preserve">。</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92" w:name="_Toc2669"/>
      <w:r>
        <w:rPr>
          <w:rFonts w:hint="eastAsia" w:ascii="宋体" w:hAnsi="宋体" w:eastAsia="宋体" w:cs="宋体"/>
          <w:b w:val="0"/>
          <w:bCs/>
          <w:sz w:val="24"/>
          <w:szCs w:val="24"/>
          <w:lang w:val="en-US" w:eastAsia="zh-CN" w:bidi="ar-SA"/>
        </w:rPr>
        <w:t xml:space="preserve">17. 不可抗力</w:t>
      </w:r>
      <w:bookmarkEnd w:id="692"/>
      <w:r>
        <w:rPr>
          <w:rFonts w:hint="eastAsia" w:ascii="宋体" w:hAnsi="宋体" w:eastAsia="宋体" w:cs="宋体"/>
          <w:b w:val="0"/>
          <w:bCs/>
          <w:sz w:val="24"/>
          <w:szCs w:val="24"/>
          <w:lang w:val="en-US" w:eastAsia="zh-CN" w:bidi="ar-SA"/>
        </w:rPr>
        <w:t xml:space="preserve"> </w:t>
      </w:r>
      <w:bookmarkEnd w:id="688"/>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17.1 不可抗力的确认</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除通用合同条款约定的不可抗力事件之外，视为不可抗力的其他情形： </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3" w:name="_Toc28999"/>
      <w:r>
        <w:rPr>
          <w:rFonts w:hint="eastAsia" w:ascii="宋体" w:hAnsi="宋体" w:eastAsia="宋体" w:cs="宋体"/>
          <w:sz w:val="24"/>
          <w:szCs w:val="24"/>
          <w:lang w:val="en-US" w:eastAsia="zh-CN" w:bidi="ar-SA"/>
        </w:rPr>
        <w:t xml:space="preserve">17.4 因不可抗力解除合同</w:t>
      </w:r>
      <w:bookmarkEnd w:id="693"/>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合同解除后，发包人应在商定或确定发包人应支付款项后</w:t>
      </w:r>
      <w:r>
        <w:rPr>
          <w:rFonts w:hint="eastAsia" w:ascii="宋体" w:hAnsi="宋体" w:eastAsia="宋体" w:cs="宋体"/>
          <w:sz w:val="24"/>
          <w:szCs w:val="24"/>
          <w:u w:val="single"/>
          <w:lang w:val="en-US" w:eastAsia="zh-CN" w:bidi="ar-SA"/>
        </w:rPr>
        <w:t xml:space="preserve">  30  </w:t>
      </w:r>
      <w:r>
        <w:rPr>
          <w:rFonts w:hint="eastAsia" w:ascii="宋体" w:hAnsi="宋体" w:eastAsia="宋体" w:cs="宋体"/>
          <w:sz w:val="24"/>
          <w:szCs w:val="24"/>
          <w:lang w:val="en-US" w:eastAsia="zh-CN" w:bidi="ar-SA"/>
        </w:rPr>
        <w:t xml:space="preserve">天内完成款项的支付。</w:t>
      </w:r>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94" w:name="_Toc8743"/>
      <w:r>
        <w:rPr>
          <w:rFonts w:hint="eastAsia" w:ascii="宋体" w:hAnsi="宋体" w:eastAsia="宋体" w:cs="宋体"/>
          <w:b w:val="0"/>
          <w:bCs/>
          <w:sz w:val="24"/>
          <w:szCs w:val="24"/>
          <w:lang w:val="en-US" w:eastAsia="zh-CN" w:bidi="ar-SA"/>
        </w:rPr>
        <w:t xml:space="preserve">18. 保险</w:t>
      </w:r>
      <w:bookmarkEnd w:id="694"/>
      <w:r/>
      <w:bookmarkEnd w:id="689"/>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18.1 工程保险</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关于工程保险的特别约定：</w:t>
      </w:r>
      <w:r>
        <w:rPr>
          <w:rFonts w:hint="eastAsia" w:ascii="宋体" w:hAnsi="宋体" w:eastAsia="宋体" w:cs="宋体"/>
          <w:sz w:val="24"/>
          <w:szCs w:val="24"/>
          <w:u w:val="single"/>
          <w:lang w:val="en-US" w:eastAsia="zh-CN" w:bidi="ar-SA"/>
        </w:rPr>
        <w:t xml:space="preserve">投标人自行确定（如行业有规定，从其规定）</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5" w:name="_Toc9966"/>
      <w:r>
        <w:rPr>
          <w:rFonts w:hint="eastAsia" w:ascii="宋体" w:hAnsi="宋体" w:eastAsia="宋体" w:cs="宋体"/>
          <w:sz w:val="24"/>
          <w:szCs w:val="24"/>
          <w:lang w:val="en-US" w:eastAsia="zh-CN" w:bidi="ar-SA"/>
        </w:rPr>
        <w:t xml:space="preserve">18.3 其他保险</w:t>
      </w:r>
      <w:bookmarkEnd w:id="695"/>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关于其他保险的约定：</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承包人是否应为其施工设备等办理财产保险：</w:t>
      </w:r>
      <w:r>
        <w:rPr>
          <w:rFonts w:hint="eastAsia" w:ascii="宋体" w:hAnsi="宋体" w:eastAsia="宋体" w:cs="宋体"/>
          <w:sz w:val="24"/>
          <w:szCs w:val="24"/>
          <w:u w:val="single"/>
          <w:lang w:val="en-US" w:eastAsia="zh-CN" w:bidi="ar-SA"/>
        </w:rPr>
        <w:t xml:space="preserve">承包人负责办理承包人在施工现场人员生命财产、现场各种施工用设施、设备、材料的保险，并支付相应费用</w:t>
      </w:r>
      <w:r>
        <w:rPr>
          <w:rFonts w:hint="eastAsia" w:ascii="宋体" w:hAnsi="宋体" w:eastAsia="宋体" w:cs="宋体"/>
          <w:sz w:val="24"/>
          <w:szCs w:val="24"/>
          <w:lang w:val="en-US" w:eastAsia="zh-CN" w:bidi="ar-SA"/>
        </w:rPr>
        <w:t xml:space="preserve">。</w:t>
      </w:r>
      <w:r/>
    </w:p>
    <w:p>
      <w:pPr>
        <w:ind w:firstLine="480"/>
        <w:jc w:val="both"/>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18.7 通知义务</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 xml:space="preserve">关于变更保险合同时的通知义务的约定：</w:t>
      </w:r>
      <w:r>
        <w:rPr>
          <w:rFonts w:hint="eastAsia" w:ascii="宋体" w:hAnsi="宋体" w:eastAsia="宋体" w:cs="宋体"/>
          <w:sz w:val="24"/>
          <w:szCs w:val="24"/>
          <w:u w:val="single"/>
          <w:lang w:val="en-US" w:eastAsia="zh-CN" w:bidi="ar-SA"/>
        </w:rPr>
        <w:t xml:space="preserve">由于人力不可抗拒的自然灾害原因造成的经济损失</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由发包人向其投保的保险公司索赔有关经济损失</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资料由承包人负责整理</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并保护好现场</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承包人应接受保险公司的承赔额不得有异议</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18.8.因承包人原因造成的任何事故</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包括第三方人员在内</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，所造成依法应该支付的损失赔偿费</w:t>
      </w:r>
      <w:r>
        <w:rPr>
          <w:rFonts w:hint="eastAsia" w:ascii="宋体" w:hAnsi="宋体" w:cs="宋体"/>
          <w:sz w:val="24"/>
          <w:szCs w:val="24"/>
          <w:u w:val="single"/>
          <w:lang w:val="en-US" w:eastAsia="zh-CN" w:bidi="ar-SA"/>
        </w:rPr>
        <w:t xml:space="preserve">，</w:t>
      </w:r>
      <w:r>
        <w:rPr>
          <w:rFonts w:hint="eastAsia" w:ascii="宋体" w:hAnsi="宋体" w:eastAsia="宋体" w:cs="宋体"/>
          <w:sz w:val="24"/>
          <w:szCs w:val="24"/>
          <w:u w:val="single"/>
          <w:lang w:val="en-US" w:eastAsia="zh-CN" w:bidi="ar-SA"/>
        </w:rPr>
        <w:t xml:space="preserve"> 抚恤费和法律责任均应由承包人负责</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u w:val="single"/>
          <w:lang w:val="en-US" w:eastAsia="zh-CN" w:bidi="ar-SA"/>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eastAsia="宋体" w:cs="宋体"/>
          <w:sz w:val="24"/>
          <w:szCs w:val="24"/>
          <w:lang w:val="en-US" w:eastAsia="zh-CN" w:bidi="ar-SA"/>
        </w:rPr>
        <w:t xml:space="preserve">。</w:t>
      </w:r>
      <w:bookmarkEnd w:id="662"/>
      <w:bookmarkEnd w:id="663"/>
      <w:bookmarkEnd w:id="664"/>
      <w:bookmarkEnd w:id="665"/>
      <w:bookmarkEnd w:id="666"/>
      <w:bookmarkEnd w:id="667"/>
      <w:bookmarkEnd w:id="668"/>
      <w:bookmarkEnd w:id="669"/>
      <w:bookmarkEnd w:id="670"/>
      <w:bookmarkEnd w:id="671"/>
      <w:bookmarkEnd w:id="672"/>
      <w:bookmarkEnd w:id="673"/>
      <w:r/>
    </w:p>
    <w:p>
      <w:pPr>
        <w:jc w:val="both"/>
        <w:keepLines/>
        <w:keepNext/>
        <w:pageBreakBefore w:val="0"/>
        <w:spacing w:before="0" w:after="0" w:line="360" w:lineRule="exact"/>
        <w:widowControl w:val="off"/>
        <w:rPr>
          <w:rFonts w:hint="eastAsia" w:ascii="宋体" w:hAnsi="宋体" w:eastAsia="宋体" w:cs="宋体"/>
          <w:b w:val="0"/>
          <w:bCs/>
          <w:sz w:val="24"/>
          <w:szCs w:val="24"/>
          <w:lang w:val="en-US" w:eastAsia="zh-CN" w:bidi="ar-SA"/>
        </w:rPr>
        <w:outlineLvl w:val="3"/>
      </w:pPr>
      <w:r/>
      <w:bookmarkStart w:id="696" w:name="_Toc15191"/>
      <w:r>
        <w:rPr>
          <w:rFonts w:hint="eastAsia" w:ascii="宋体" w:hAnsi="宋体" w:eastAsia="宋体" w:cs="宋体"/>
          <w:b w:val="0"/>
          <w:bCs/>
          <w:sz w:val="24"/>
          <w:szCs w:val="24"/>
          <w:lang w:val="en-US" w:eastAsia="zh-CN" w:bidi="ar-SA"/>
        </w:rPr>
        <w:t xml:space="preserve">20. 争议解决</w:t>
      </w:r>
      <w:bookmarkEnd w:id="696"/>
      <w:r/>
      <w:bookmarkEnd w:id="674"/>
      <w:bookmarkEnd w:id="675"/>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bookmarkStart w:id="697" w:name="_Toc6927"/>
      <w:r>
        <w:rPr>
          <w:rFonts w:hint="eastAsia" w:ascii="宋体" w:hAnsi="宋体" w:eastAsia="宋体" w:cs="宋体"/>
          <w:sz w:val="24"/>
          <w:szCs w:val="24"/>
          <w:lang w:val="en-US" w:eastAsia="zh-CN" w:bidi="ar-SA"/>
        </w:rPr>
        <w:t xml:space="preserve">20.1 争</w:t>
      </w:r>
      <w:bookmarkEnd w:id="676"/>
      <w:r>
        <w:rPr>
          <w:rFonts w:hint="eastAsia" w:ascii="宋体" w:hAnsi="宋体" w:eastAsia="宋体" w:cs="宋体"/>
          <w:sz w:val="24"/>
          <w:szCs w:val="24"/>
          <w:lang w:val="en-US" w:eastAsia="zh-CN" w:bidi="ar-SA"/>
        </w:rPr>
        <w:t xml:space="preserve">议评审</w:t>
      </w:r>
      <w:bookmarkEnd w:id="697"/>
      <w:r/>
      <w:bookmarkEnd w:id="677"/>
      <w:bookmarkEnd w:id="678"/>
      <w:bookmarkEnd w:id="679"/>
      <w:bookmarkEnd w:id="680"/>
      <w:bookmarkEnd w:id="681"/>
      <w:bookmarkEnd w:id="682"/>
      <w:bookmarkEnd w:id="683"/>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争议评审小组成员的确定：</w:t>
      </w:r>
      <w:r>
        <w:rPr>
          <w:rFonts w:hint="eastAsia" w:ascii="宋体" w:hAnsi="宋体" w:eastAsia="宋体" w:cs="宋体"/>
          <w:sz w:val="24"/>
          <w:szCs w:val="24"/>
          <w:u w:val="single"/>
          <w:lang w:val="en-US" w:eastAsia="zh-CN" w:bidi="ar-SA"/>
        </w:rPr>
        <w:t xml:space="preserve"> 按通用合同条款执行</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选定争议评审员的期限： </w:t>
      </w:r>
      <w:r>
        <w:rPr>
          <w:rFonts w:hint="eastAsia" w:ascii="宋体" w:hAnsi="宋体" w:eastAsia="宋体" w:cs="宋体"/>
          <w:sz w:val="24"/>
          <w:szCs w:val="24"/>
          <w:u w:val="single"/>
          <w:lang w:val="en-US" w:eastAsia="zh-CN" w:bidi="ar-SA"/>
        </w:rPr>
        <w:t xml:space="preserve">按通用合同条款执行</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争议评审小组成员的报酬承担方式：</w:t>
      </w:r>
      <w:r>
        <w:rPr>
          <w:rFonts w:hint="eastAsia" w:ascii="宋体" w:hAnsi="宋体" w:eastAsia="宋体" w:cs="宋体"/>
          <w:sz w:val="24"/>
          <w:szCs w:val="24"/>
          <w:u w:val="single"/>
          <w:lang w:val="en-US" w:eastAsia="zh-CN" w:bidi="ar-SA"/>
        </w:rPr>
        <w:t xml:space="preserve"> 由承包人承担</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其他事项的约定：</w:t>
      </w:r>
      <w:r>
        <w:rPr>
          <w:rFonts w:hint="eastAsia" w:ascii="宋体" w:hAnsi="宋体" w:eastAsia="宋体" w:cs="宋体"/>
          <w:sz w:val="24"/>
          <w:szCs w:val="24"/>
          <w:u w:val="single"/>
          <w:lang w:val="en-US" w:eastAsia="zh-CN" w:bidi="ar-SA"/>
        </w:rPr>
        <w:t xml:space="preserve">无</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20.1.2 争议评审小组的决定</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合同当事人关于本项的约定：</w:t>
      </w:r>
      <w:r>
        <w:rPr>
          <w:rFonts w:hint="eastAsia" w:ascii="宋体" w:hAnsi="宋体" w:eastAsia="宋体" w:cs="宋体"/>
          <w:sz w:val="24"/>
          <w:szCs w:val="24"/>
          <w:u w:val="single"/>
          <w:lang w:val="en-US" w:eastAsia="zh-CN" w:bidi="ar-SA"/>
        </w:rPr>
        <w:t xml:space="preserve"> 按通用合同条款执行</w:t>
      </w:r>
      <w:r>
        <w:rPr>
          <w:rFonts w:hint="eastAsia" w:ascii="宋体" w:hAnsi="宋体" w:eastAsia="宋体" w:cs="宋体"/>
          <w:sz w:val="24"/>
          <w:szCs w:val="24"/>
          <w:lang w:val="en-US" w:eastAsia="zh-CN" w:bidi="ar-SA"/>
        </w:rPr>
        <w:t xml:space="preserve">。</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20.2仲裁或诉讼</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因合同及合同有关事项发生的争议，按下列第</w:t>
      </w:r>
      <w:r>
        <w:rPr>
          <w:rFonts w:hint="eastAsia" w:ascii="宋体" w:hAnsi="宋体" w:eastAsia="宋体" w:cs="宋体"/>
          <w:sz w:val="24"/>
          <w:szCs w:val="24"/>
          <w:u w:val="single"/>
          <w:lang w:val="en-US" w:eastAsia="zh-CN" w:bidi="ar-SA"/>
        </w:rPr>
        <w:t xml:space="preserve"> (2) </w:t>
      </w:r>
      <w:r>
        <w:rPr>
          <w:rFonts w:hint="eastAsia" w:ascii="宋体" w:hAnsi="宋体" w:eastAsia="宋体" w:cs="宋体"/>
          <w:sz w:val="24"/>
          <w:szCs w:val="24"/>
          <w:lang w:val="en-US" w:eastAsia="zh-CN" w:bidi="ar-SA"/>
        </w:rPr>
        <w:t xml:space="preserve">种方式解决：</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向</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仲裁委员会申请仲裁；</w:t>
      </w:r>
      <w:r/>
    </w:p>
    <w:p>
      <w:pPr>
        <w:ind w:firstLine="48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向</w:t>
      </w:r>
      <w:r>
        <w:rPr>
          <w:rFonts w:hint="eastAsia" w:ascii="宋体" w:hAnsi="宋体" w:eastAsia="宋体" w:cs="宋体"/>
          <w:sz w:val="24"/>
          <w:szCs w:val="24"/>
          <w:u w:val="single"/>
          <w:lang w:val="en-US" w:eastAsia="zh-CN" w:bidi="ar-SA"/>
        </w:rPr>
        <w:t xml:space="preserve">发包人所在地</w:t>
      </w:r>
      <w:r>
        <w:rPr>
          <w:rFonts w:hint="eastAsia" w:ascii="宋体" w:hAnsi="宋体" w:eastAsia="宋体" w:cs="宋体"/>
          <w:sz w:val="24"/>
          <w:szCs w:val="24"/>
          <w:lang w:val="en-US" w:eastAsia="zh-CN" w:bidi="ar-SA"/>
        </w:rPr>
        <w:t xml:space="preserve">人民法院起诉。</w:t>
      </w:r>
      <w:r/>
    </w:p>
    <w:p>
      <w:pPr>
        <w:ind w:firstLine="720"/>
        <w:jc w:val="left"/>
        <w:pageBreakBefore w:val="0"/>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以下部分是根据相关文件进行补充</w:t>
      </w:r>
      <w:r/>
    </w:p>
    <w:p>
      <w:pPr>
        <w:keepLines w:val="0"/>
        <w:keepNext w:val="0"/>
        <w:pageBreakBefore w:val="0"/>
        <w:spacing w:line="340" w:lineRule="exact"/>
        <w:widowControl/>
        <w:rPr>
          <w:rFonts w:hint="eastAsia" w:ascii="宋体" w:hAnsi="宋体" w:eastAsia="宋体" w:cs="宋体"/>
          <w:b w:val="0"/>
          <w:bCs/>
          <w:sz w:val="24"/>
          <w:szCs w:val="24"/>
          <w:highlight w:val="none"/>
          <w:lang w:val="en-US" w:eastAsia="zh-CN" w:bidi="ar-SA"/>
        </w:rPr>
      </w:pPr>
      <w:r>
        <w:rPr>
          <w:rFonts w:hint="eastAsia" w:ascii="宋体" w:hAnsi="宋体" w:eastAsia="宋体" w:cs="宋体"/>
          <w:sz w:val="30"/>
          <w:szCs w:val="30"/>
        </w:rPr>
        <w:t xml:space="preserve"> </w:t>
      </w:r>
      <w:r>
        <w:rPr>
          <w:rFonts w:hint="eastAsia" w:ascii="宋体" w:hAnsi="宋体" w:eastAsia="宋体" w:cs="宋体"/>
          <w:b w:val="0"/>
          <w:bCs/>
          <w:sz w:val="24"/>
          <w:szCs w:val="24"/>
          <w:highlight w:val="none"/>
          <w:lang w:val="en-US" w:eastAsia="zh-CN" w:bidi="ar-SA"/>
        </w:rPr>
        <w:t xml:space="preserve">21. 补充条款</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21.1.串通投标行为合同管理实施细则</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为准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包括但不限于以下内容：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承包人被举报或经核查发现其存在法律法规所列串通投标或弄虚作假情形的，发包人应书面告 知承包人；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发包人可根据工程具体规模适当调整违约金比例，原则上1000万元以下工程不低于3%</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三</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承包人存在串通投标或弄虚作假行为，被行政监管部门查处并依法作出行政处罚的，不影响本合同违约责任履行，承包人仍须按合同约定向发包人支付违约金；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rPr>
          <w:rFonts w:hint="eastAsia" w:ascii="宋体" w:hAnsi="宋体" w:cs="宋体"/>
          <w:sz w:val="24"/>
          <w:szCs w:val="24"/>
          <w:highlight w:val="none"/>
          <w:lang w:val="en-US" w:eastAsia="zh-CN" w:bidi="ar-SA"/>
        </w:rPr>
        <w:t xml:space="preserve">（五）</w:t>
      </w:r>
      <w:r>
        <w:rPr>
          <w:rFonts w:hint="eastAsia" w:ascii="宋体" w:hAnsi="宋体" w:eastAsia="宋体" w:cs="宋体"/>
          <w:sz w:val="24"/>
          <w:szCs w:val="24"/>
          <w:highlight w:val="none"/>
          <w:lang w:val="en-US" w:eastAsia="zh-CN" w:bidi="ar-SA"/>
        </w:rPr>
        <w:t xml:space="preserve">承包人存在合同违约 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21.2农民工工资管理按照人社部发〔2021〕65号、苏建建管</w:t>
      </w:r>
      <w:r>
        <w:rPr>
          <w:rFonts w:hint="eastAsia" w:ascii="宋体" w:hAnsi="宋体" w:cs="宋体"/>
          <w:sz w:val="24"/>
          <w:szCs w:val="24"/>
          <w:highlight w:val="none"/>
          <w:lang w:val="en-US" w:eastAsia="zh-CN" w:bidi="ar-SA"/>
        </w:rPr>
        <w:t xml:space="preserve">〔2016〕707号</w:t>
      </w:r>
      <w:r>
        <w:rPr>
          <w:rFonts w:hint="eastAsia" w:ascii="宋体" w:hAnsi="宋体" w:eastAsia="宋体" w:cs="宋体"/>
          <w:sz w:val="24"/>
          <w:szCs w:val="24"/>
          <w:highlight w:val="none"/>
          <w:lang w:val="en-US" w:eastAsia="zh-CN" w:bidi="ar-SA"/>
        </w:rPr>
        <w:t xml:space="preserve">、宿政发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等文件执行；</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21.3.转包违法分包行为合同管理实施细则</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为准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包括但不限于以下 内容：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施工总承包、专业承包合同当事人应使用《建设工程施工合同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示范文本</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GF-2017-0201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；专业工程分包合同应使用《建设工程施工专业分包合同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示范文本</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(GF-2003-0213</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合同文本中应包括以下承诺：发包人承诺按照法律规定履行项目审批手续、筹集工程建设资金并按照合同约定的期限和方式支付合同价款；承包人承诺按照法律规定及合同约定组织完成工程施工，确保工 程质量和</w:t>
      </w:r>
      <w:r>
        <w:rPr>
          <w:rFonts w:hint="eastAsia" w:ascii="宋体" w:hAnsi="宋体" w:cs="宋体"/>
          <w:sz w:val="24"/>
          <w:szCs w:val="24"/>
          <w:highlight w:val="none"/>
          <w:lang w:val="en-US" w:eastAsia="zh-CN" w:bidi="ar-SA"/>
        </w:rPr>
        <w:t xml:space="preserve">安全</w:t>
      </w:r>
      <w:r>
        <w:rPr>
          <w:rFonts w:hint="eastAsia" w:ascii="宋体" w:hAnsi="宋体" w:eastAsia="宋体" w:cs="宋体"/>
          <w:sz w:val="24"/>
          <w:szCs w:val="24"/>
          <w:highlight w:val="none"/>
          <w:lang w:val="en-US" w:eastAsia="zh-CN" w:bidi="ar-SA"/>
        </w:rPr>
        <w:t xml:space="preserve">，不进行转包及违法分包，并在缺陷责任期及保修期内承担相应的工程维修责任；</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三</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转包、违法分包违约责任。承包人不得将承包工程进行转包或违法分包。经核查，现承包人存在法律 法规及《建筑工程施工转包违法分包等违法行为认定查处管理办法</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试行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建市</w:t>
      </w:r>
      <w:r>
        <w:rPr>
          <w:rFonts w:hint="eastAsia" w:ascii="宋体" w:hAnsi="宋体" w:cs="宋体"/>
          <w:sz w:val="24"/>
          <w:szCs w:val="24"/>
          <w:highlight w:val="none"/>
          <w:lang w:val="en-US" w:eastAsia="zh-CN" w:bidi="ar-SA"/>
        </w:rPr>
        <w:t xml:space="preserve">〔2014〕118号）</w:t>
      </w:r>
      <w:r>
        <w:rPr>
          <w:rFonts w:hint="eastAsia" w:ascii="宋体" w:hAnsi="宋体" w:eastAsia="宋体" w:cs="宋体"/>
          <w:sz w:val="24"/>
          <w:szCs w:val="24"/>
          <w:highlight w:val="none"/>
          <w:lang w:val="en-US" w:eastAsia="zh-CN" w:bidi="ar-SA"/>
        </w:rPr>
        <w:t xml:space="preserve"> 第七条、第九条规定的转包、违法分包情形的，发包人应书面告知承包人。承包人应在接到书面告知 后7日内，向发包人提供相关证明材料。承包人未能在规定</w:t>
      </w:r>
      <w:r>
        <w:rPr>
          <w:rFonts w:hint="eastAsia" w:ascii="宋体" w:hAnsi="宋体" w:cs="宋体"/>
          <w:sz w:val="24"/>
          <w:szCs w:val="24"/>
          <w:highlight w:val="none"/>
          <w:lang w:val="en-US" w:eastAsia="zh-CN" w:bidi="ar-SA"/>
        </w:rPr>
        <w:t xml:space="preserve">时间</w:t>
      </w:r>
      <w:r>
        <w:rPr>
          <w:rFonts w:hint="eastAsia" w:ascii="宋体" w:hAnsi="宋体" w:eastAsia="宋体" w:cs="宋体"/>
          <w:sz w:val="24"/>
          <w:szCs w:val="24"/>
          <w:highlight w:val="none"/>
          <w:lang w:val="en-US" w:eastAsia="zh-CN" w:bidi="ar-SA"/>
        </w:rPr>
        <w:t xml:space="preserve">内举证或其证明材料不足以排除承包 人存在转包、违法分包行为的，视同承包人存在违约责任，承包人应向发包人支付不低于合同金额2% 的违约金，并视情况制止分包行为。承包人存在转包、违法分包行为，被行政监管部门查处并依法作 出行政处罚的，不影响合同违约责任履行，承包人仍须按合同约定向发包人支付违约金。承包人将工 程转包或违法分包的，发包人有权终止合同；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市、县</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住房城乡建设、水利、交通运输部 门和政务服务部门应对工程发包、承包双方执行合同中关于禁止转包和违法分包的相关约定进行监督，依法查处违反禁止转包和违法分包约定的行为。</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21.4.环境污染行为合同管理实施细则</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以宿政发</w:t>
      </w:r>
      <w:r>
        <w:rPr>
          <w:rFonts w:hint="eastAsia" w:ascii="宋体" w:hAnsi="宋体" w:cs="宋体"/>
          <w:sz w:val="24"/>
          <w:szCs w:val="24"/>
          <w:highlight w:val="none"/>
          <w:lang w:val="en-US" w:eastAsia="zh-CN" w:bidi="ar-SA"/>
        </w:rPr>
        <w:t xml:space="preserve">〔2017〕56号</w:t>
      </w:r>
      <w:r>
        <w:rPr>
          <w:rFonts w:hint="eastAsia" w:ascii="宋体" w:hAnsi="宋体" w:eastAsia="宋体" w:cs="宋体"/>
          <w:sz w:val="24"/>
          <w:szCs w:val="24"/>
          <w:highlight w:val="none"/>
          <w:lang w:val="en-US" w:eastAsia="zh-CN" w:bidi="ar-SA"/>
        </w:rPr>
        <w:t xml:space="preserve">为准</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包括但不限于以下内容：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项目开工前，施工方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主动履行污染物排放申报制度，积极完善各项申报手续；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二</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禁止违法夜间施工，杜绝噪声扰民现象发生；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三</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施工、作业现场采取隔离洒水、围挡、场地硬化、料场遮盖等措施，防止扬尘污染；</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商品混凝土、建筑物料、垃圾、渣土运输车辆密闭、进出施 工现场进行冲洗，严防沿途抛洒、扬散；</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五</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项目建设方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在履行环境保护责任的同时，应督促施工方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采取环境保护各项措施；施工方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应主动积极配合建设方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 依法完善各项环保手续并规范施工，杜绝环境污染及扰民现象发生。施工方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违反本条规定 情形的，每发生一次应向建设方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支付1万元至5万元违约金。项目建筑物料供应、渣土 运输等服务方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在物料供应、运输服务过程中，违反本条规定情形，导致建筑物料、渣土等 沿途抛洒、扬散的，应向建设方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支付1万元至5万元违约金；</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六</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项目建设方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发包人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与建筑物料供应、渣土运输等服务方</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承包人</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存在物料供应、运输服务关系的，应将上述</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四</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项管理要求纳入供应、运输服务合同。</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21.5根据 《关于印发宿迁市大气质量提升专项整治方案的通知》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宿政办发(2014)92 号</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和 《沭阳县建设工程施工现场扬尘污染防治管理办法》 </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沭住建字(2013)40 号</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有关规定：中标单位要确保建筑工地达到“十有六无”管理标准要求</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即施工有围挡、道路有硬化、车辆有冲洗、污水有沉淀、场地有绿化、厕所有水冲、降尘有措施、现场有亮化、材料有秩序、垃圾有容器；无扬尘、无垃圾、无裸地、无四害、无旱厕、无污水</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；各投标单位在投标报价中可自行考虑此费用，施工中按要求履行到位。</w:t>
      </w:r>
      <w:r/>
    </w:p>
    <w:p>
      <w:pPr>
        <w:ind w:firstLine="480"/>
        <w:jc w:val="left"/>
        <w:keepLines w:val="0"/>
        <w:keepNext w:val="0"/>
        <w:pageBreakBefore w:val="0"/>
        <w:spacing w:line="340" w:lineRule="exact"/>
        <w:widowControl w:val="off"/>
        <w:rPr>
          <w:rFonts w:hint="eastAsia" w:ascii="宋体" w:hAnsi="宋体" w:eastAsia="宋体" w:cs="宋体"/>
          <w:sz w:val="24"/>
          <w:szCs w:val="24"/>
          <w:highlight w:val="none"/>
          <w:u w:val="none"/>
          <w:lang w:val="en-US" w:eastAsia="zh-CN" w:bidi="ar-SA"/>
        </w:rPr>
      </w:pPr>
      <w:r>
        <w:rPr>
          <w:rFonts w:hint="eastAsia" w:ascii="宋体" w:hAnsi="宋体" w:eastAsia="宋体" w:cs="宋体"/>
          <w:sz w:val="24"/>
          <w:szCs w:val="24"/>
          <w:highlight w:val="none"/>
          <w:lang w:val="en-US" w:eastAsia="zh-CN" w:bidi="ar-SA"/>
        </w:rPr>
        <w:t xml:space="preserve">21.6.自中标通知书发出后3日内，承包人投标文件上列出的项目管理机构人员到岗；自中标</w:t>
      </w:r>
      <w:r>
        <w:rPr>
          <w:rFonts w:hint="eastAsia" w:ascii="宋体" w:hAnsi="宋体" w:cs="宋体"/>
          <w:sz w:val="24"/>
          <w:szCs w:val="24"/>
          <w:highlight w:val="none"/>
          <w:lang w:val="en-US" w:eastAsia="zh-CN" w:bidi="ar-SA"/>
        </w:rPr>
        <w:t xml:space="preserve">通知书</w:t>
      </w:r>
      <w:r>
        <w:rPr>
          <w:rFonts w:hint="eastAsia" w:ascii="宋体" w:hAnsi="宋体" w:eastAsia="宋体" w:cs="宋体"/>
          <w:sz w:val="24"/>
          <w:szCs w:val="24"/>
          <w:highlight w:val="none"/>
          <w:lang w:val="en-US" w:eastAsia="zh-CN" w:bidi="ar-SA"/>
        </w:rPr>
        <w:t xml:space="preserve">发出后7日内，承包人提交经设计、建设单位批准的施工组织设计；自中标通知书发出后30日内，承包人完成、合同签订、合同信息归集，否则将取消中标资格，记录不良行为予以公示，并按相关规定进行处罚；承包人需建立施工现场材料、设备、劳动、采购、租赁合同</w:t>
      </w:r>
      <w:r>
        <w:rPr>
          <w:rFonts w:hint="eastAsia" w:ascii="宋体" w:hAnsi="宋体" w:cs="宋体"/>
          <w:sz w:val="24"/>
          <w:szCs w:val="24"/>
          <w:highlight w:val="none"/>
          <w:lang w:val="en-US" w:eastAsia="zh-CN" w:bidi="ar-SA"/>
        </w:rPr>
        <w:t xml:space="preserve">签订</w:t>
      </w:r>
      <w:r>
        <w:rPr>
          <w:rFonts w:hint="eastAsia" w:ascii="宋体" w:hAnsi="宋体" w:eastAsia="宋体" w:cs="宋体"/>
          <w:sz w:val="24"/>
          <w:szCs w:val="24"/>
          <w:highlight w:val="none"/>
          <w:lang w:val="en-US" w:eastAsia="zh-CN" w:bidi="ar-SA"/>
        </w:rPr>
        <w:t xml:space="preserve">制度及项目经理的考勤制度；本合同中所有涉及</w:t>
      </w:r>
      <w:r>
        <w:rPr>
          <w:rFonts w:hint="eastAsia" w:ascii="宋体" w:hAnsi="宋体" w:eastAsia="宋体" w:cs="宋体"/>
          <w:sz w:val="24"/>
          <w:szCs w:val="24"/>
          <w:highlight w:val="none"/>
          <w:u w:val="none"/>
          <w:lang w:val="en-US" w:eastAsia="zh-CN" w:bidi="ar-SA"/>
        </w:rPr>
        <w:t xml:space="preserve">发包人支付款项期限，均以工程所在地财政部门资金审批后计算。</w:t>
      </w:r>
      <w:r/>
    </w:p>
    <w:p>
      <w:pPr>
        <w:ind w:firstLine="480"/>
        <w:keepLines w:val="0"/>
        <w:keepNext w:val="0"/>
        <w:pageBreakBefore w:val="0"/>
        <w:spacing w:line="340" w:lineRule="exact"/>
        <w:rPr>
          <w:rFonts w:hint="eastAsia" w:ascii="宋体" w:hAnsi="宋体" w:eastAsia="宋体" w:cs="宋体"/>
          <w:bCs/>
          <w:sz w:val="24"/>
          <w:szCs w:val="24"/>
          <w:highlight w:val="none"/>
          <w:u w:val="none"/>
        </w:rPr>
      </w:pPr>
      <w:r>
        <w:rPr>
          <w:rFonts w:hint="eastAsia" w:ascii="宋体" w:hAnsi="宋体" w:eastAsia="宋体" w:cs="宋体"/>
          <w:sz w:val="24"/>
          <w:szCs w:val="24"/>
          <w:highlight w:val="none"/>
          <w:u w:val="none"/>
        </w:rPr>
        <w:t xml:space="preserve">21.7.自中标通知书发出后3日内，承包人投标文件上列出的项目管理机构人员到岗；自中标通知书发出后7日内，承包人提交经设计、建设单位批准的施工组织设计；</w:t>
      </w:r>
      <w:r>
        <w:rPr>
          <w:rFonts w:hint="eastAsia" w:ascii="宋体" w:hAnsi="宋体" w:eastAsia="宋体" w:cs="宋体"/>
          <w:bCs/>
          <w:sz w:val="24"/>
          <w:szCs w:val="24"/>
          <w:highlight w:val="none"/>
          <w:u w:val="none"/>
        </w:rPr>
        <w:t xml:space="preserve">承包人需建立施工现场材料、设备、劳动、采购、租赁合同</w:t>
      </w:r>
      <w:r>
        <w:rPr>
          <w:rFonts w:hint="eastAsia" w:ascii="宋体" w:hAnsi="宋体" w:cs="宋体"/>
          <w:bCs/>
          <w:sz w:val="24"/>
          <w:szCs w:val="24"/>
          <w:highlight w:val="none"/>
          <w:u w:val="none"/>
          <w:lang w:eastAsia="zh-CN"/>
        </w:rPr>
        <w:t xml:space="preserve">签订</w:t>
      </w:r>
      <w:r>
        <w:rPr>
          <w:rFonts w:hint="eastAsia" w:ascii="宋体" w:hAnsi="宋体" w:eastAsia="宋体" w:cs="宋体"/>
          <w:bCs/>
          <w:sz w:val="24"/>
          <w:szCs w:val="24"/>
          <w:highlight w:val="none"/>
          <w:u w:val="none"/>
        </w:rPr>
        <w:t xml:space="preserve">制度及项目经理的考勤制度；承包人按照招标文件约定足额提供履约担保（中标价5%，工程建设完成经验收合格后一次性退还；无息）；本合同中所有涉及发包人支付款项期限，均以工程所在地财政部门资金审批后计算。</w:t>
      </w:r>
      <w:r>
        <w:rPr>
          <w:rFonts w:hint="eastAsia" w:ascii="宋体" w:hAnsi="宋体" w:eastAsia="宋体" w:cs="宋体"/>
          <w:bCs/>
          <w:sz w:val="24"/>
          <w:szCs w:val="24"/>
          <w:highlight w:val="none"/>
          <w:u w:val="none"/>
          <w:lang w:val="zh-CN"/>
        </w:rPr>
        <w:t xml:space="preserve">逾期退还履约保证金的违约责任：除应当退还履约保证金外，还应当按中国人民银行同期贷款基准利率支付超期资金占用费，但因供应商自身原因导致无法及时退还的除外。</w:t>
      </w:r>
      <w:r/>
    </w:p>
    <w:p>
      <w:pPr>
        <w:ind w:left="0" w:right="0" w:firstLine="480"/>
        <w:jc w:val="both"/>
        <w:keepLines w:val="0"/>
        <w:keepNext w:val="0"/>
        <w:pageBreakBefore w:val="0"/>
        <w:spacing w:line="340" w:lineRule="exact"/>
        <w:widowControl w:val="off"/>
        <w:rPr>
          <w:rFonts w:hint="eastAsia" w:ascii="宋体" w:hAnsi="宋体" w:eastAsia="宋体" w:cs="宋体"/>
          <w:sz w:val="24"/>
          <w:szCs w:val="24"/>
          <w:u w:val="none"/>
          <w:lang w:val="en-US" w:eastAsia="zh-CN" w:bidi="ar-SA"/>
        </w:rPr>
      </w:pPr>
      <w:r>
        <w:rPr>
          <w:rFonts w:hint="eastAsia" w:ascii="宋体" w:hAnsi="宋体" w:eastAsia="宋体" w:cs="宋体"/>
          <w:sz w:val="24"/>
          <w:szCs w:val="24"/>
          <w:u w:val="none"/>
          <w:lang w:val="en-US" w:eastAsia="zh-CN" w:bidi="ar-SA"/>
        </w:rPr>
        <w:t xml:space="preserve">21.8工程送审价审减率在3%以下的，审计费用由发包人承担；审减率在</w:t>
      </w:r>
      <w:r>
        <w:rPr>
          <w:rFonts w:hint="eastAsia" w:ascii="宋体" w:hAnsi="宋体" w:cs="宋体"/>
          <w:sz w:val="24"/>
          <w:szCs w:val="24"/>
          <w:u w:val="none"/>
          <w:lang w:val="en-US" w:eastAsia="zh-CN" w:bidi="ar-SA"/>
        </w:rPr>
        <w:t xml:space="preserve">3%～5%</w:t>
      </w:r>
      <w:r>
        <w:rPr>
          <w:rFonts w:hint="eastAsia" w:ascii="宋体" w:hAnsi="宋体" w:eastAsia="宋体" w:cs="宋体"/>
          <w:sz w:val="24"/>
          <w:szCs w:val="24"/>
          <w:u w:val="none"/>
          <w:lang w:val="en-US" w:eastAsia="zh-CN" w:bidi="ar-SA"/>
        </w:rPr>
        <w:t xml:space="preserve">范围的，审计费用由承包人承担；审减率超过5%的，承包人除承担审计费用外，并处以审减额10%的罚款，该罚款由审计部门在出具审计报告时直接从审定价中扣除。</w:t>
      </w:r>
      <w:r/>
    </w:p>
    <w:p>
      <w:pPr>
        <w:ind w:left="0" w:right="0" w:firstLine="480"/>
        <w:jc w:val="both"/>
        <w:keepLines w:val="0"/>
        <w:keepNext w:val="0"/>
        <w:pageBreakBefore w:val="0"/>
        <w:spacing w:line="340" w:lineRule="exact"/>
        <w:widowControl w:val="off"/>
        <w:rPr>
          <w:rFonts w:hint="eastAsia" w:ascii="宋体" w:hAnsi="宋体" w:eastAsia="宋体" w:cs="宋体"/>
          <w:sz w:val="24"/>
          <w:szCs w:val="24"/>
          <w:u w:val="none"/>
          <w:lang w:val="en-US" w:eastAsia="zh-CN" w:bidi="ar-SA"/>
        </w:rPr>
      </w:pPr>
      <w:r>
        <w:rPr>
          <w:rFonts w:hint="eastAsia" w:ascii="宋体" w:hAnsi="宋体" w:eastAsia="宋体" w:cs="宋体"/>
          <w:sz w:val="24"/>
          <w:szCs w:val="24"/>
          <w:u w:val="none"/>
          <w:lang w:val="en-US" w:eastAsia="zh-CN" w:bidi="ar-SA"/>
        </w:rPr>
      </w:r>
      <w:r/>
    </w:p>
    <w:p>
      <w:pPr>
        <w:rPr>
          <w:rFonts w:hint="default" w:ascii="Times New Roman" w:hAnsi="Times New Roman" w:eastAsia="宋体"/>
        </w:rPr>
      </w:pPr>
      <w:r>
        <w:rPr>
          <w:rFonts w:hint="default" w:ascii="Times New Roman" w:hAnsi="Times New Roman" w:eastAsia="宋体"/>
        </w:rPr>
      </w:r>
      <w:r/>
    </w:p>
    <w:p>
      <w:pPr>
        <w:pStyle w:val="1415"/>
        <w:keepLines/>
        <w:keepNext/>
        <w:pageBreakBefore/>
        <w:spacing w:before="62"/>
        <w:widowControl w:val="off"/>
        <w:rPr>
          <w:rStyle w:val="734"/>
          <w:rFonts w:hint="eastAsia" w:ascii="宋体" w:hAnsi="宋体" w:eastAsia="宋体"/>
          <w:sz w:val="21"/>
          <w:szCs w:val="22"/>
          <w:lang w:val="en-US" w:eastAsia="zh-CN" w:bidi="ar-SA"/>
        </w:rPr>
        <w:outlineLvl w:val="2"/>
      </w:pPr>
      <w:r>
        <w:rPr>
          <w:rStyle w:val="734"/>
          <w:rFonts w:hint="eastAsia" w:ascii="宋体" w:hAnsi="宋体" w:eastAsia="宋体"/>
          <w:sz w:val="21"/>
          <w:szCs w:val="22"/>
          <w:lang w:val="en-US" w:eastAsia="zh-CN" w:bidi="ar-SA"/>
        </w:rPr>
        <w:t xml:space="preserve">附件一：</w:t>
      </w:r>
      <w:r/>
    </w:p>
    <w:p>
      <w:pPr>
        <w:jc w:val="center"/>
        <w:rPr>
          <w:rFonts w:hint="eastAsia" w:eastAsia="宋体" w:cs="Times New Roman"/>
          <w:szCs w:val="24"/>
        </w:rPr>
      </w:pPr>
      <w:r>
        <w:rPr>
          <w:rFonts w:hint="eastAsia" w:eastAsia="宋体" w:cs="Times New Roman"/>
          <w:b/>
          <w:bCs/>
          <w:szCs w:val="24"/>
        </w:rPr>
        <w:t xml:space="preserve">工程质量保修书</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发包人（全称）：</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承包人（全称）：</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发包人和承包人根据《中华人民共和国建筑法》和《建设工程质量管理条例》，经协商一致就</w:t>
      </w:r>
      <w:r>
        <w:rPr>
          <w:rFonts w:hint="eastAsia" w:eastAsia="宋体" w:cs="Times New Roman"/>
          <w:szCs w:val="24"/>
          <w:u w:val="single"/>
        </w:rPr>
        <w:t xml:space="preserve"> （工程全称）</w:t>
      </w:r>
      <w:r>
        <w:rPr>
          <w:rFonts w:hint="eastAsia" w:eastAsia="宋体" w:cs="Times New Roman"/>
          <w:szCs w:val="24"/>
        </w:rPr>
        <w:t xml:space="preserve">订立工程质量保修书。</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一、工程质量保修范围和内容</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宋体" w:cs="Times New Roman"/>
          <w:szCs w:val="24"/>
          <w:u w:val="single"/>
          <w:lang w:val="en-US" w:eastAsia="zh-CN"/>
        </w:rPr>
        <w:t xml:space="preserve">               </w:t>
      </w:r>
      <w:r>
        <w:rPr>
          <w:rFonts w:hint="eastAsia" w:eastAsia="宋体" w:cs="Times New Roman"/>
          <w:szCs w:val="24"/>
        </w:rPr>
        <w:t xml:space="preserve">。</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二、质量保修期</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根据《建设工程质量管理条例》及有关规定，工程的质量保修期如下：</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1.地基基础工程和主体结构工程为设计文件规定的工程合理使用年限；</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2.屋面防水工程、有防水要求的卫生间、房间和外墙面的防渗为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5</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3.装修工程为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2</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4.电气管线、给排水管道、设备安装工程为</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2</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5.供热与供冷系统为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2</w:t>
      </w:r>
      <w:r>
        <w:rPr>
          <w:rFonts w:hint="eastAsia" w:eastAsia="宋体" w:cs="Times New Roman"/>
          <w:szCs w:val="24"/>
          <w:u w:val="single"/>
          <w:lang w:val="en-US" w:eastAsia="zh-CN"/>
        </w:rPr>
        <w:t xml:space="preserve">     </w:t>
      </w:r>
      <w:r>
        <w:rPr>
          <w:rFonts w:hint="eastAsia" w:eastAsia="宋体" w:cs="Times New Roman"/>
          <w:szCs w:val="24"/>
        </w:rPr>
        <w:t xml:space="preserve">个采暖期、供冷期；</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6.给排水设施、道路等配套工程为</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cs="Times New Roman"/>
          <w:szCs w:val="24"/>
          <w:u w:val="single"/>
          <w:lang w:val="en-US" w:eastAsia="zh-CN"/>
        </w:rPr>
        <w:t xml:space="preserve">5</w:t>
      </w:r>
      <w:r>
        <w:rPr>
          <w:rFonts w:hint="eastAsia" w:eastAsia="宋体" w:cs="Times New Roman"/>
          <w:szCs w:val="24"/>
          <w:u w:val="single"/>
          <w:lang w:val="en-US" w:eastAsia="zh-CN"/>
        </w:rPr>
        <w:t xml:space="preserve">   </w:t>
      </w:r>
      <w:r>
        <w:rPr>
          <w:rFonts w:hint="eastAsia" w:eastAsia="宋体" w:cs="Times New Roman"/>
          <w:szCs w:val="24"/>
        </w:rPr>
        <w:t xml:space="preserve">年；</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7.其他项目保修期限约定如下：</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eastAsia="宋体" w:cs="Times New Roman"/>
          <w:szCs w:val="24"/>
        </w:rPr>
        <w:t xml:space="preserve">。</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质量保修期自工程竣工验收合格之日起计算。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三、缺陷责任期</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工程缺陷责任期为</w:t>
      </w:r>
      <w:r>
        <w:rPr>
          <w:rFonts w:hint="eastAsia" w:eastAsia="宋体" w:cs="Times New Roman"/>
          <w:szCs w:val="24"/>
          <w:u w:val="single"/>
        </w:rPr>
        <w:t xml:space="preserve"> </w:t>
      </w:r>
      <w:r>
        <w:rPr>
          <w:rFonts w:hint="eastAsia" w:cs="Times New Roman"/>
          <w:szCs w:val="24"/>
          <w:u w:val="single"/>
          <w:lang w:val="en-US" w:eastAsia="zh-CN"/>
        </w:rPr>
        <w:t xml:space="preserve"> 24</w:t>
      </w:r>
      <w:r>
        <w:rPr>
          <w:rFonts w:hint="eastAsia" w:eastAsia="宋体" w:cs="Times New Roman"/>
          <w:szCs w:val="24"/>
          <w:u w:val="single"/>
          <w:lang w:val="en-US" w:eastAsia="zh-CN"/>
        </w:rPr>
        <w:t xml:space="preserve">  </w:t>
      </w:r>
      <w:r>
        <w:rPr>
          <w:rFonts w:hint="eastAsia" w:eastAsia="宋体" w:cs="Times New Roman"/>
          <w:szCs w:val="24"/>
        </w:rPr>
        <w:t xml:space="preserve">个月，缺陷责任期自工程通过竣工验收之日起计算。单位/区段工程先于全部工程进行验收，单位/区段工程缺陷责任期自单位/区段工程验收合格之日起算。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缺陷责任期终止后，发包人应返还剩余的质量保证金。</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四、质量保修责任</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1.属于保修范围、内容的项目，承包人应当在接到保修通知之日起 7 天内派人保修。承包人不在约定期限内派人保修的，发包人可以委托他人修理。</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2.发生紧急事故需抢修的，承包人在接到事故通知后，应当立即到达事故现场抢修。</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4.质量保修完成后，由发包人组织验收。</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五、保修费用</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保修费用由造成质量缺陷的责任方承担。</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六、双方约定的其他工程质量保修事项：</w:t>
      </w:r>
      <w:r>
        <w:rPr>
          <w:rFonts w:hint="eastAsia" w:eastAsia="宋体" w:cs="Times New Roman"/>
          <w:szCs w:val="24"/>
          <w:u w:val="single"/>
        </w:rPr>
        <w:t xml:space="preserve"> </w:t>
      </w:r>
      <w:r>
        <w:rPr>
          <w:rFonts w:hint="eastAsia" w:eastAsia="宋体" w:cs="Times New Roman"/>
          <w:szCs w:val="24"/>
          <w:u w:val="single"/>
          <w:lang w:val="en-US" w:eastAsia="zh-CN"/>
        </w:rPr>
        <w:t xml:space="preserve">           </w:t>
      </w:r>
      <w:r>
        <w:rPr>
          <w:rFonts w:hint="eastAsia" w:eastAsia="宋体" w:cs="Times New Roman"/>
          <w:szCs w:val="24"/>
        </w:rPr>
        <w:t xml:space="preserve">。</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工程质量保修书由发包人、承包人在工程竣工验收前共同签署，作为工程总承包合同附件，其有效期限至保修期满。</w:t>
      </w:r>
      <w:r/>
    </w:p>
    <w:p>
      <w:pPr>
        <w:rPr>
          <w:rFonts w:hint="eastAsia" w:eastAsia="宋体" w:cs="Times New Roman"/>
          <w:szCs w:val="24"/>
        </w:rPr>
      </w:pPr>
      <w:r>
        <w:rPr>
          <w:rFonts w:hint="eastAsia" w:eastAsia="宋体" w:cs="Times New Roman"/>
          <w:szCs w:val="24"/>
        </w:rPr>
      </w:r>
      <w:r/>
    </w:p>
    <w:p>
      <w:pPr>
        <w:rPr>
          <w:rFonts w:hint="eastAsia" w:eastAsia="宋体" w:cs="Times New Roman"/>
          <w:szCs w:val="24"/>
        </w:rPr>
      </w:pPr>
      <w:r>
        <w:rPr>
          <w:rFonts w:hint="eastAsia" w:eastAsia="宋体" w:cs="Times New Roman"/>
          <w:szCs w:val="24"/>
        </w:rPr>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发包人（公章）： </w:t>
      </w:r>
      <w:r>
        <w:rPr>
          <w:rFonts w:hint="eastAsia" w:eastAsia="宋体" w:cs="Times New Roman"/>
          <w:szCs w:val="24"/>
          <w:lang w:val="en-US" w:eastAsia="zh-CN"/>
        </w:rPr>
        <w:t xml:space="preserve">              </w:t>
      </w:r>
      <w:r>
        <w:rPr>
          <w:rFonts w:hint="eastAsia" w:eastAsia="宋体" w:cs="Times New Roman"/>
          <w:szCs w:val="24"/>
        </w:rPr>
        <w:t xml:space="preserve">承包人（公章）：</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地 址： </w:t>
      </w:r>
      <w:r>
        <w:rPr>
          <w:rFonts w:hint="eastAsia" w:eastAsia="宋体" w:cs="Times New Roman"/>
          <w:szCs w:val="24"/>
          <w:lang w:val="en-US" w:eastAsia="zh-CN"/>
        </w:rPr>
        <w:t xml:space="preserve">                      </w:t>
      </w:r>
      <w:r>
        <w:rPr>
          <w:rFonts w:hint="eastAsia" w:eastAsia="宋体" w:cs="Times New Roman"/>
          <w:szCs w:val="24"/>
        </w:rPr>
        <w:t xml:space="preserve">地 址：</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法定代表人（签字）： </w:t>
      </w:r>
      <w:r>
        <w:rPr>
          <w:rFonts w:hint="eastAsia" w:eastAsia="宋体" w:cs="Times New Roman"/>
          <w:szCs w:val="24"/>
          <w:lang w:val="en-US" w:eastAsia="zh-CN"/>
        </w:rPr>
        <w:t xml:space="preserve">          </w:t>
      </w:r>
      <w:r>
        <w:rPr>
          <w:rFonts w:hint="eastAsia" w:eastAsia="宋体" w:cs="Times New Roman"/>
          <w:szCs w:val="24"/>
        </w:rPr>
        <w:t xml:space="preserve">法定代表人（签字）：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委托代理人（签字）： </w:t>
      </w:r>
      <w:r>
        <w:rPr>
          <w:rFonts w:hint="eastAsia" w:eastAsia="宋体" w:cs="Times New Roman"/>
          <w:szCs w:val="24"/>
          <w:lang w:val="en-US" w:eastAsia="zh-CN"/>
        </w:rPr>
        <w:t xml:space="preserve">          </w:t>
      </w:r>
      <w:r>
        <w:rPr>
          <w:rFonts w:hint="eastAsia" w:eastAsia="宋体" w:cs="Times New Roman"/>
          <w:szCs w:val="24"/>
        </w:rPr>
        <w:t xml:space="preserve">委托代理人（签字）：</w:t>
      </w:r>
      <w:r/>
    </w:p>
    <w:p>
      <w:pPr>
        <w:ind w:firstLine="420"/>
        <w:keepLines w:val="0"/>
        <w:keepNext w:val="0"/>
        <w:pageBreakBefore w:val="0"/>
        <w:spacing w:line="400" w:lineRule="exact"/>
        <w:widowControl w:val="off"/>
        <w:rPr>
          <w:rFonts w:hint="eastAsia" w:eastAsia="宋体" w:cs="Times New Roman"/>
          <w:szCs w:val="24"/>
        </w:rPr>
      </w:pPr>
      <w:r>
        <w:rPr>
          <w:rFonts w:hint="eastAsia" w:eastAsia="宋体" w:cs="Times New Roman"/>
          <w:szCs w:val="24"/>
        </w:rPr>
        <w:t xml:space="preserve">电 话： </w:t>
      </w:r>
      <w:r>
        <w:rPr>
          <w:rFonts w:hint="eastAsia" w:eastAsia="宋体" w:cs="Times New Roman"/>
          <w:szCs w:val="24"/>
          <w:lang w:val="en-US" w:eastAsia="zh-CN"/>
        </w:rPr>
        <w:t xml:space="preserve">                      </w:t>
      </w:r>
      <w:r>
        <w:rPr>
          <w:rFonts w:hint="eastAsia" w:eastAsia="宋体" w:cs="Times New Roman"/>
          <w:szCs w:val="24"/>
        </w:rPr>
        <w:t xml:space="preserve">电 话：</w:t>
      </w:r>
      <w:r/>
    </w:p>
    <w:p>
      <w:pPr>
        <w:rPr>
          <w:rStyle w:val="734"/>
          <w:rFonts w:hint="eastAsia" w:ascii="宋体" w:hAnsi="宋体" w:eastAsia="宋体"/>
          <w:sz w:val="21"/>
          <w:szCs w:val="22"/>
          <w:lang w:val="en-US" w:eastAsia="zh-CN" w:bidi="ar-SA"/>
        </w:rPr>
      </w:pPr>
      <w:r>
        <w:rPr>
          <w:rFonts w:hint="eastAsia" w:ascii="宋体" w:hAnsi="宋体" w:eastAsia="宋体"/>
          <w:sz w:val="21"/>
          <w:szCs w:val="22"/>
          <w:lang w:val="en-US" w:eastAsia="zh-CN" w:bidi="ar-SA"/>
        </w:rPr>
      </w:r>
      <w:r/>
    </w:p>
    <w:p>
      <w:pPr>
        <w:pStyle w:val="1415"/>
        <w:spacing w:before="62"/>
        <w:rPr>
          <w:rStyle w:val="734"/>
          <w:rFonts w:hint="eastAsia" w:ascii="宋体" w:hAnsi="宋体" w:eastAsia="宋体"/>
          <w:sz w:val="21"/>
          <w:szCs w:val="22"/>
          <w:lang w:val="en-US" w:eastAsia="zh-CN" w:bidi="ar-SA"/>
        </w:rPr>
        <w:outlineLvl w:val="2"/>
      </w:pPr>
      <w:r>
        <w:rPr>
          <w:rFonts w:hint="eastAsia" w:ascii="宋体" w:hAnsi="宋体" w:eastAsia="宋体"/>
          <w:sz w:val="21"/>
          <w:szCs w:val="22"/>
          <w:lang w:val="en-US" w:eastAsia="zh-CN" w:bidi="ar-SA"/>
        </w:rPr>
      </w:r>
      <w:r/>
    </w:p>
    <w:p>
      <w:pPr>
        <w:pStyle w:val="1415"/>
        <w:keepLines/>
        <w:keepNext/>
        <w:pageBreakBefore/>
        <w:spacing w:before="62"/>
        <w:widowControl w:val="off"/>
        <w:rPr>
          <w:rStyle w:val="734"/>
          <w:rFonts w:ascii="宋体" w:hAnsi="宋体" w:eastAsia="宋体"/>
          <w:lang w:val="en-US" w:eastAsia="zh-CN" w:bidi="ar-SA"/>
        </w:rPr>
        <w:outlineLvl w:val="2"/>
      </w:pPr>
      <w:r>
        <w:rPr>
          <w:rStyle w:val="734"/>
          <w:rFonts w:hint="eastAsia" w:ascii="宋体" w:hAnsi="宋体" w:eastAsia="宋体"/>
          <w:sz w:val="21"/>
          <w:szCs w:val="22"/>
          <w:lang w:val="en-US" w:eastAsia="zh-CN" w:bidi="ar-SA"/>
        </w:rPr>
        <w:t xml:space="preserve">附件二：廉政合同（一）</w:t>
      </w:r>
      <w:bookmarkEnd w:id="94"/>
      <w:r/>
      <w:bookmarkEnd w:id="95"/>
      <w:r/>
      <w:bookmarkEnd w:id="96"/>
      <w:r/>
      <w:bookmarkEnd w:id="97"/>
      <w:r/>
      <w:bookmarkEnd w:id="98"/>
      <w:r/>
      <w:bookmarkEnd w:id="99"/>
      <w:r/>
      <w:bookmarkEnd w:id="100"/>
      <w:r/>
      <w:bookmarkEnd w:id="101"/>
      <w:r/>
      <w:bookmarkEnd w:id="102"/>
      <w:r/>
      <w:bookmarkEnd w:id="103"/>
      <w:r/>
      <w:r/>
    </w:p>
    <w:p>
      <w:pPr>
        <w:jc w:val="center"/>
        <w:spacing w:line="360" w:lineRule="auto"/>
        <w:widowControl w:val="off"/>
        <w:rPr>
          <w:rStyle w:val="734"/>
          <w:rFonts w:hint="default" w:ascii="宋体" w:hAnsi="Courier New" w:eastAsia="宋体" w:cs="Times New Roman"/>
          <w:b/>
          <w:sz w:val="24"/>
          <w:szCs w:val="24"/>
          <w:lang w:val="en-US" w:eastAsia="zh-CN" w:bidi="ar-SA"/>
        </w:rPr>
      </w:pPr>
      <w:r>
        <w:rPr>
          <w:rStyle w:val="734"/>
          <w:rFonts w:hint="eastAsia" w:ascii="Times New Roman" w:hAnsi="Times New Roman" w:eastAsia="宋体" w:cs="Times New Roman"/>
          <w:b/>
          <w:sz w:val="24"/>
          <w:szCs w:val="24"/>
          <w:lang w:val="en-US" w:eastAsia="zh-CN" w:bidi="ar-SA"/>
        </w:rPr>
        <w:t xml:space="preserve">工程廉政合同（一）</w:t>
      </w:r>
      <w:r/>
    </w:p>
    <w:p>
      <w:pPr>
        <w:pStyle w:val="1416"/>
        <w:ind w:firstLine="480"/>
        <w:jc w:val="center"/>
        <w:spacing w:line="360" w:lineRule="auto"/>
        <w:rPr>
          <w:rStyle w:val="734"/>
          <w:rFonts w:ascii="宋体" w:hAnsi="宋体"/>
          <w:sz w:val="24"/>
          <w:lang w:val="en-US" w:eastAsia="zh-CN" w:bidi="ar-SA"/>
        </w:rPr>
      </w:pPr>
      <w:r>
        <w:rPr>
          <w:rStyle w:val="734"/>
          <w:rFonts w:hint="eastAsia" w:ascii="宋体" w:hAnsi="宋体"/>
          <w:sz w:val="24"/>
          <w:szCs w:val="22"/>
          <w:lang w:val="en-US" w:eastAsia="zh-CN" w:bidi="ar-SA"/>
        </w:rPr>
        <w:t xml:space="preserve">（发包人与承包人）</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发包人：</w:t>
      </w:r>
      <w:r>
        <w:rPr>
          <w:rStyle w:val="734"/>
          <w:rFonts w:hint="eastAsia" w:ascii="宋体" w:hAnsi="宋体"/>
          <w:sz w:val="21"/>
          <w:szCs w:val="22"/>
          <w:u w:val="single"/>
          <w:lang w:val="en-US" w:eastAsia="zh-CN" w:bidi="ar-SA"/>
        </w:rPr>
        <w:t xml:space="preserve">          </w:t>
      </w:r>
      <w:r>
        <w:rPr>
          <w:rStyle w:val="734"/>
          <w:rFonts w:hint="eastAsia" w:ascii="宋体" w:hAnsi="宋体"/>
          <w:sz w:val="21"/>
          <w:szCs w:val="22"/>
          <w:lang w:val="en-US" w:eastAsia="zh-CN" w:bidi="ar-SA"/>
        </w:rPr>
        <w:t xml:space="preserve">             </w:t>
      </w:r>
      <w:r/>
    </w:p>
    <w:p>
      <w:pPr>
        <w:pStyle w:val="1416"/>
        <w:spacing w:line="360" w:lineRule="auto"/>
        <w:rPr>
          <w:rStyle w:val="734"/>
          <w:rFonts w:ascii="宋体" w:hAnsi="宋体"/>
          <w:sz w:val="21"/>
          <w:u w:val="single"/>
          <w:lang w:val="en-US" w:eastAsia="zh-CN" w:bidi="ar-SA"/>
        </w:rPr>
      </w:pPr>
      <w:r>
        <w:rPr>
          <w:rStyle w:val="734"/>
          <w:rFonts w:hint="eastAsia" w:ascii="宋体" w:hAnsi="宋体"/>
          <w:sz w:val="21"/>
          <w:szCs w:val="22"/>
          <w:lang w:val="en-US" w:eastAsia="zh-CN" w:bidi="ar-SA"/>
        </w:rPr>
        <w:t xml:space="preserve">承包人：</w:t>
      </w:r>
      <w:r>
        <w:rPr>
          <w:rStyle w:val="734"/>
          <w:rFonts w:hint="eastAsia" w:ascii="宋体" w:hAnsi="宋体"/>
          <w:sz w:val="21"/>
          <w:szCs w:val="22"/>
          <w:u w:val="single"/>
          <w:lang w:val="en-US" w:eastAsia="zh-CN" w:bidi="ar-SA"/>
        </w:rPr>
        <w:t xml:space="preserve">          </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Style w:val="734"/>
          <w:rFonts w:hint="eastAsia" w:ascii="宋体" w:hAnsi="宋体"/>
          <w:sz w:val="21"/>
          <w:szCs w:val="22"/>
          <w:u w:val="single"/>
          <w:lang w:val="en-US" w:eastAsia="zh-CN" w:bidi="ar-SA"/>
        </w:rPr>
        <w:t xml:space="preserve"> （合同编号：       ）</w:t>
      </w:r>
      <w:r>
        <w:rPr>
          <w:rStyle w:val="734"/>
          <w:rFonts w:hint="eastAsia" w:ascii="宋体" w:hAnsi="宋体"/>
          <w:sz w:val="21"/>
          <w:szCs w:val="22"/>
          <w:lang w:val="en-US" w:eastAsia="zh-CN" w:bidi="ar-SA"/>
        </w:rPr>
        <w:t xml:space="preserve">的承包人（以下简称“承包人”），经双方协商一致，自愿签订以下廉政合同。</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第一条</w:t>
      </w:r>
      <w:r>
        <w:rPr>
          <w:rStyle w:val="734"/>
          <w:rFonts w:hint="eastAsia" w:ascii="宋体" w:hAnsi="宋体"/>
          <w:sz w:val="21"/>
          <w:szCs w:val="22"/>
          <w:lang w:val="en-US" w:eastAsia="zh-CN" w:bidi="ar-SA"/>
        </w:rPr>
        <w:t xml:space="preserve">  承、发包人双方的权利和义务</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（一）严格遵守党和国家有关法规及党风廉政建设各项规定。</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（二）严格执行</w:t>
      </w:r>
      <w:r>
        <w:rPr>
          <w:rStyle w:val="734"/>
          <w:rFonts w:hint="eastAsia" w:ascii="宋体" w:hAnsi="宋体"/>
          <w:sz w:val="21"/>
          <w:szCs w:val="22"/>
          <w:u w:val="single"/>
          <w:lang w:val="en-US" w:eastAsia="zh-CN" w:bidi="ar-SA"/>
        </w:rPr>
        <w:t xml:space="preserve"> （合同编号：     ）</w:t>
      </w:r>
      <w:r>
        <w:rPr>
          <w:rStyle w:val="734"/>
          <w:rFonts w:hint="eastAsia" w:ascii="宋体" w:hAnsi="宋体"/>
          <w:sz w:val="21"/>
          <w:szCs w:val="22"/>
          <w:lang w:val="en-US" w:eastAsia="zh-CN" w:bidi="ar-SA"/>
        </w:rPr>
        <w:t xml:space="preserve">各项规定，自觉按合同办事。</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（四）建立健全并严格执行党风廉政建设各项制度，开展反腐倡廉宣传教育，加强对本方工作人员的监督检查。</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pStyle w:val="1416"/>
        <w:ind w:firstLine="422"/>
        <w:spacing w:line="360" w:lineRule="auto"/>
        <w:rPr>
          <w:rStyle w:val="734"/>
          <w:rFonts w:ascii="宋体" w:hAnsi="宋体"/>
          <w:b/>
          <w:sz w:val="21"/>
          <w:lang w:val="en-US" w:eastAsia="zh-CN" w:bidi="ar-SA"/>
        </w:rPr>
      </w:pPr>
      <w:r>
        <w:rPr>
          <w:rStyle w:val="734"/>
          <w:rFonts w:hint="eastAsia" w:ascii="宋体" w:hAnsi="宋体"/>
          <w:b/>
          <w:sz w:val="21"/>
          <w:szCs w:val="22"/>
          <w:lang w:val="en-US" w:eastAsia="zh-CN" w:bidi="ar-SA"/>
        </w:rPr>
        <w:t xml:space="preserve">第二条  </w:t>
      </w:r>
      <w:r>
        <w:rPr>
          <w:rStyle w:val="734"/>
          <w:rFonts w:hint="eastAsia" w:ascii="宋体" w:hAnsi="宋体"/>
          <w:sz w:val="21"/>
          <w:szCs w:val="22"/>
          <w:lang w:val="en-US" w:eastAsia="zh-CN" w:bidi="ar-SA"/>
        </w:rPr>
        <w:t xml:space="preserve">发包人在廉政建设方面的义务</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（三）发包人及其工作人员不准让承包人报销应由发包人或个人支付的费用；不准利用职务便利为承包人谋取不当利益。</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（四）发包人工作人员不准要求或者接受承包人可能影响公正执行公务的宴请；不准要求承包人提供交通工具、通讯工具、高档办公用品等。</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（六）发包人及其工作人员不准利用职务之便为承包人谋取利益之前或之后，约定在其离职后收受承包人财物，并在离职后收受。</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（九）发包人及其工作人员不准在与承包人有直接利害关系的企事业单位兼职、兼职取酬、投资入股、经商办企业以及从事有偿中介活动。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416"/>
        <w:ind w:firstLine="422"/>
        <w:spacing w:line="360" w:lineRule="auto"/>
        <w:rPr>
          <w:rStyle w:val="734"/>
          <w:rFonts w:ascii="宋体" w:hAnsi="宋体"/>
          <w:b/>
          <w:sz w:val="21"/>
          <w:lang w:val="en-US" w:eastAsia="zh-CN" w:bidi="ar-SA"/>
        </w:rPr>
      </w:pPr>
      <w:r>
        <w:rPr>
          <w:rStyle w:val="734"/>
          <w:rFonts w:hint="eastAsia" w:ascii="宋体" w:hAnsi="宋体"/>
          <w:b/>
          <w:sz w:val="21"/>
          <w:szCs w:val="22"/>
          <w:lang w:val="en-US" w:eastAsia="zh-CN" w:bidi="ar-SA"/>
        </w:rPr>
        <w:t xml:space="preserve">第三条  </w:t>
      </w:r>
      <w:r>
        <w:rPr>
          <w:rStyle w:val="734"/>
          <w:rFonts w:hint="eastAsia" w:ascii="宋体" w:hAnsi="宋体"/>
          <w:sz w:val="21"/>
          <w:szCs w:val="22"/>
          <w:lang w:val="en-US" w:eastAsia="zh-CN" w:bidi="ar-SA"/>
        </w:rPr>
        <w:t xml:space="preserve">承包人在廉政建设方面义务</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（一）承包人不准以任何形式向发包人及其工作人员馈赠现金、有价证券、支付凭证及赠送干股，或以赌博等交易形式非法赠送发包人财物。</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（二）承包人不准以任何名义为发包人及其工作人员报销应由发包人或个人支付的费用。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（五）承包人不准赠送发包人工作人员住房、汽车等物品，不准为其以明显低于市场价购置住房或以劣换优、以借为名赠送住房。</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（六）承包人不准违反规定将承建的施工项目分包或非法转包。</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（八）按照发包人和监督部门的要求，对农民工工资实行银行卡支付，不得克扣、截留、拖欠农民工工资。</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第四条</w:t>
      </w:r>
      <w:r>
        <w:rPr>
          <w:rStyle w:val="734"/>
          <w:rFonts w:hint="eastAsia" w:ascii="宋体" w:hAnsi="宋体"/>
          <w:sz w:val="21"/>
          <w:szCs w:val="22"/>
          <w:lang w:val="en-US" w:eastAsia="zh-CN" w:bidi="ar-SA"/>
        </w:rPr>
        <w:t xml:space="preserve">  违约责任</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第五条</w:t>
      </w:r>
      <w:r>
        <w:rPr>
          <w:rStyle w:val="734"/>
          <w:rFonts w:hint="eastAsia" w:ascii="宋体" w:hAnsi="宋体"/>
          <w:sz w:val="21"/>
          <w:szCs w:val="22"/>
          <w:lang w:val="en-US" w:eastAsia="zh-CN" w:bidi="ar-SA"/>
        </w:rPr>
        <w:t xml:space="preserve">  督查单位</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第六条</w:t>
      </w:r>
      <w:r>
        <w:rPr>
          <w:rStyle w:val="734"/>
          <w:rFonts w:hint="eastAsia" w:ascii="宋体" w:hAnsi="宋体"/>
          <w:sz w:val="21"/>
          <w:szCs w:val="22"/>
          <w:lang w:val="en-US" w:eastAsia="zh-CN" w:bidi="ar-SA"/>
        </w:rPr>
        <w:t xml:space="preserve">  检查方式</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1416"/>
        <w:ind w:firstLine="422"/>
        <w:spacing w:line="360" w:lineRule="auto"/>
        <w:rPr>
          <w:rStyle w:val="734"/>
          <w:rFonts w:ascii="宋体" w:hAnsi="宋体"/>
          <w:b/>
          <w:sz w:val="21"/>
          <w:lang w:val="en-US" w:eastAsia="zh-CN" w:bidi="ar-SA"/>
        </w:rPr>
      </w:pPr>
      <w:r>
        <w:rPr>
          <w:rStyle w:val="734"/>
          <w:rFonts w:hint="eastAsia" w:ascii="宋体" w:hAnsi="宋体"/>
          <w:b/>
          <w:sz w:val="21"/>
          <w:szCs w:val="22"/>
          <w:lang w:val="en-US" w:eastAsia="zh-CN" w:bidi="ar-SA"/>
        </w:rPr>
        <w:t xml:space="preserve">第七条  </w:t>
      </w:r>
      <w:r>
        <w:rPr>
          <w:rStyle w:val="734"/>
          <w:rFonts w:hint="eastAsia" w:ascii="宋体" w:hAnsi="宋体"/>
          <w:sz w:val="21"/>
          <w:szCs w:val="22"/>
          <w:lang w:val="en-US" w:eastAsia="zh-CN" w:bidi="ar-SA"/>
        </w:rPr>
        <w:t xml:space="preserve">本合同有效期为工程开工之日起至该合同工程项目竣工验收后止</w:t>
      </w:r>
      <w:r>
        <w:rPr>
          <w:rStyle w:val="734"/>
          <w:rFonts w:hint="eastAsia" w:ascii="宋体" w:hAnsi="宋体"/>
          <w:b/>
          <w:sz w:val="21"/>
          <w:szCs w:val="22"/>
          <w:lang w:val="en-US" w:eastAsia="zh-CN" w:bidi="ar-SA"/>
        </w:rPr>
        <w:t xml:space="preserve">。</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第八条</w:t>
      </w:r>
      <w:r>
        <w:rPr>
          <w:rStyle w:val="734"/>
          <w:rFonts w:hint="eastAsia" w:ascii="宋体" w:hAnsi="宋体"/>
          <w:sz w:val="21"/>
          <w:szCs w:val="22"/>
          <w:lang w:val="en-US" w:eastAsia="zh-CN" w:bidi="ar-SA"/>
        </w:rPr>
        <w:t xml:space="preserve">  本合同一式</w:t>
      </w:r>
      <w:r>
        <w:rPr>
          <w:rStyle w:val="734"/>
          <w:rFonts w:hint="eastAsia" w:ascii="宋体" w:hAnsi="宋体"/>
          <w:b/>
          <w:sz w:val="21"/>
          <w:szCs w:val="22"/>
          <w:u w:val="single"/>
          <w:lang w:val="en-US" w:eastAsia="zh-CN" w:bidi="ar-SA"/>
        </w:rPr>
        <w:t xml:space="preserve">伍</w:t>
      </w:r>
      <w:r>
        <w:rPr>
          <w:rStyle w:val="734"/>
          <w:rFonts w:hint="eastAsia" w:ascii="宋体" w:hAnsi="宋体"/>
          <w:sz w:val="21"/>
          <w:szCs w:val="22"/>
          <w:lang w:val="en-US" w:eastAsia="zh-CN" w:bidi="ar-SA"/>
        </w:rPr>
        <w:t xml:space="preserve">份，承、发包双方各执</w:t>
      </w:r>
      <w:r>
        <w:rPr>
          <w:rStyle w:val="734"/>
          <w:rFonts w:hint="eastAsia" w:ascii="宋体" w:hAnsi="宋体"/>
          <w:b/>
          <w:sz w:val="21"/>
          <w:szCs w:val="22"/>
          <w:u w:val="single"/>
          <w:lang w:val="en-US" w:eastAsia="zh-CN" w:bidi="ar-SA"/>
        </w:rPr>
        <w:t xml:space="preserve">贰</w:t>
      </w:r>
      <w:r>
        <w:rPr>
          <w:rStyle w:val="734"/>
          <w:rFonts w:hint="eastAsia" w:ascii="宋体" w:hAnsi="宋体"/>
          <w:sz w:val="21"/>
          <w:szCs w:val="22"/>
          <w:lang w:val="en-US" w:eastAsia="zh-CN" w:bidi="ar-SA"/>
        </w:rPr>
        <w:t xml:space="preserve">份，送交督查单位</w:t>
      </w:r>
      <w:r>
        <w:rPr>
          <w:rStyle w:val="734"/>
          <w:rFonts w:hint="eastAsia" w:ascii="宋体" w:hAnsi="宋体"/>
          <w:b/>
          <w:sz w:val="21"/>
          <w:szCs w:val="22"/>
          <w:u w:val="single"/>
          <w:lang w:val="en-US" w:eastAsia="zh-CN" w:bidi="ar-SA"/>
        </w:rPr>
        <w:t xml:space="preserve">壹</w:t>
      </w:r>
      <w:r>
        <w:rPr>
          <w:rStyle w:val="734"/>
          <w:rFonts w:hint="eastAsia" w:ascii="宋体" w:hAnsi="宋体"/>
          <w:sz w:val="21"/>
          <w:szCs w:val="22"/>
          <w:lang w:val="en-US" w:eastAsia="zh-CN" w:bidi="ar-SA"/>
        </w:rPr>
        <w:t xml:space="preserve">份。</w:t>
      </w:r>
      <w:r/>
    </w:p>
    <w:p>
      <w:pPr>
        <w:pStyle w:val="1416"/>
        <w:ind w:firstLine="424"/>
        <w:spacing w:line="360" w:lineRule="auto"/>
        <w:rPr>
          <w:rStyle w:val="734"/>
          <w:rFonts w:ascii="宋体" w:hAnsi="宋体"/>
          <w:sz w:val="21"/>
          <w:lang w:val="en-US" w:eastAsia="zh-CN" w:bidi="ar-SA"/>
        </w:rPr>
      </w:pPr>
      <w:r>
        <w:rPr>
          <w:rFonts w:ascii="宋体" w:hAnsi="宋体"/>
          <w:sz w:val="21"/>
          <w:lang w:val="en-US" w:eastAsia="zh-CN" w:bidi="ar-SA"/>
        </w:rPr>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发  包  人：（盖章）                       承  包  人：（盖章）                </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法定代表人：（签名）                        法定代表人：（签名）</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或授权代理人：（签名）                    或授权代理人：（签名）</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单位地址：                                   单位地址：</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联系电话：                                   联系电话：</w:t>
      </w:r>
      <w:r/>
    </w:p>
    <w:p>
      <w:pPr>
        <w:pStyle w:val="1416"/>
        <w:jc w:val="right"/>
        <w:spacing w:line="360" w:lineRule="auto"/>
        <w:rPr>
          <w:rStyle w:val="734"/>
          <w:rFonts w:ascii="宋体" w:hAnsi="宋体"/>
          <w:sz w:val="21"/>
          <w:lang w:val="en-US" w:eastAsia="zh-CN" w:bidi="ar-SA"/>
        </w:rPr>
      </w:pPr>
      <w:r>
        <w:rPr>
          <w:rFonts w:ascii="宋体" w:hAnsi="宋体"/>
          <w:sz w:val="21"/>
          <w:lang w:val="en-US" w:eastAsia="zh-CN" w:bidi="ar-SA"/>
        </w:rPr>
      </w:r>
      <w:r/>
    </w:p>
    <w:p>
      <w:pPr>
        <w:pStyle w:val="1416"/>
        <w:jc w:val="right"/>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签订日期：      年    月    日</w:t>
      </w:r>
      <w:r>
        <w:rPr>
          <w:rStyle w:val="734"/>
          <w:rFonts w:hint="eastAsia" w:ascii="宋体" w:hAnsi="宋体"/>
          <w:sz w:val="21"/>
          <w:szCs w:val="22"/>
          <w:lang w:val="en-US" w:eastAsia="zh-CN" w:bidi="ar-SA"/>
        </w:rPr>
        <w:br w:type="page" w:clear="all"/>
      </w:r>
      <w:r/>
    </w:p>
    <w:p>
      <w:pPr>
        <w:pStyle w:val="1415"/>
        <w:spacing w:before="62"/>
        <w:rPr>
          <w:rStyle w:val="734"/>
          <w:rFonts w:ascii="宋体" w:hAnsi="宋体" w:eastAsia="宋体"/>
          <w:lang w:val="en-US" w:eastAsia="zh-CN" w:bidi="ar-SA"/>
        </w:rPr>
        <w:outlineLvl w:val="2"/>
      </w:pPr>
      <w:r/>
      <w:bookmarkStart w:id="698" w:name="_Toc534449127"/>
      <w:r/>
      <w:bookmarkStart w:id="699" w:name="_Toc79041683"/>
      <w:r/>
      <w:bookmarkStart w:id="700" w:name="_Toc15039"/>
      <w:r/>
      <w:bookmarkStart w:id="701" w:name="_Toc28291"/>
      <w:r/>
      <w:bookmarkStart w:id="702" w:name="_Toc8745"/>
      <w:r/>
      <w:bookmarkStart w:id="703" w:name="_Toc33704330"/>
      <w:r/>
      <w:bookmarkStart w:id="704" w:name="_Toc5620"/>
      <w:r/>
      <w:bookmarkStart w:id="705" w:name="_Toc18065"/>
      <w:r/>
      <w:bookmarkStart w:id="706" w:name="_Toc13911"/>
      <w:r/>
      <w:bookmarkStart w:id="707" w:name="_Toc130481906"/>
      <w:r>
        <w:rPr>
          <w:rStyle w:val="734"/>
          <w:rFonts w:hint="eastAsia" w:ascii="宋体" w:hAnsi="宋体" w:eastAsia="宋体"/>
          <w:sz w:val="21"/>
          <w:szCs w:val="22"/>
          <w:lang w:val="en-US" w:eastAsia="zh-CN" w:bidi="ar-SA"/>
        </w:rPr>
        <w:t xml:space="preserve">附件三：廉政合同（二）</w:t>
      </w:r>
      <w:bookmarkEnd w:id="698"/>
      <w:r/>
      <w:bookmarkEnd w:id="699"/>
      <w:r/>
      <w:bookmarkEnd w:id="700"/>
      <w:r/>
      <w:bookmarkEnd w:id="701"/>
      <w:r/>
      <w:bookmarkEnd w:id="702"/>
      <w:r/>
      <w:bookmarkEnd w:id="703"/>
      <w:r/>
      <w:bookmarkEnd w:id="704"/>
      <w:r/>
      <w:bookmarkEnd w:id="705"/>
      <w:r/>
      <w:bookmarkEnd w:id="706"/>
      <w:r/>
      <w:bookmarkEnd w:id="707"/>
      <w:r/>
      <w:r/>
    </w:p>
    <w:p>
      <w:pPr>
        <w:jc w:val="center"/>
        <w:spacing w:line="360" w:lineRule="auto"/>
        <w:widowControl w:val="off"/>
        <w:rPr>
          <w:rStyle w:val="734"/>
          <w:rFonts w:hint="default" w:ascii="宋体" w:hAnsi="Courier New" w:eastAsia="宋体" w:cs="Times New Roman"/>
          <w:b/>
          <w:sz w:val="24"/>
          <w:szCs w:val="24"/>
          <w:lang w:val="en-US" w:eastAsia="zh-CN" w:bidi="ar-SA"/>
        </w:rPr>
      </w:pPr>
      <w:r>
        <w:rPr>
          <w:rStyle w:val="734"/>
          <w:rFonts w:hint="eastAsia" w:ascii="Times New Roman" w:hAnsi="Times New Roman" w:eastAsia="宋体" w:cs="Times New Roman"/>
          <w:b/>
          <w:sz w:val="24"/>
          <w:szCs w:val="24"/>
          <w:lang w:val="en-US" w:eastAsia="zh-CN" w:bidi="ar-SA"/>
        </w:rPr>
        <w:t xml:space="preserve">工程廉政合同（二）</w:t>
      </w:r>
      <w:r/>
    </w:p>
    <w:p>
      <w:pPr>
        <w:pStyle w:val="1416"/>
        <w:ind w:firstLine="480"/>
        <w:jc w:val="center"/>
        <w:spacing w:line="360" w:lineRule="auto"/>
        <w:rPr>
          <w:rStyle w:val="734"/>
          <w:rFonts w:ascii="宋体" w:hAnsi="宋体"/>
          <w:sz w:val="24"/>
          <w:lang w:val="en-US" w:eastAsia="zh-CN" w:bidi="ar-SA"/>
        </w:rPr>
      </w:pPr>
      <w:r>
        <w:rPr>
          <w:rStyle w:val="734"/>
          <w:rFonts w:hint="eastAsia" w:ascii="宋体" w:hAnsi="宋体"/>
          <w:sz w:val="24"/>
          <w:szCs w:val="22"/>
          <w:lang w:val="en-US" w:eastAsia="zh-CN" w:bidi="ar-SA"/>
        </w:rPr>
        <w:t xml:space="preserve">（监理人与承包人）</w:t>
      </w:r>
      <w:r/>
    </w:p>
    <w:p>
      <w:pPr>
        <w:pStyle w:val="1416"/>
        <w:spacing w:line="360" w:lineRule="auto"/>
        <w:rPr>
          <w:rStyle w:val="734"/>
          <w:rFonts w:ascii="宋体" w:hAnsi="宋体"/>
          <w:b/>
          <w:sz w:val="21"/>
          <w:szCs w:val="22"/>
          <w:lang w:val="en-US" w:eastAsia="zh-CN" w:bidi="ar-SA"/>
        </w:rPr>
      </w:pPr>
      <w:r>
        <w:rPr>
          <w:rStyle w:val="734"/>
          <w:rFonts w:hint="eastAsia" w:ascii="宋体" w:hAnsi="宋体"/>
          <w:sz w:val="21"/>
          <w:szCs w:val="22"/>
          <w:lang w:val="en-US" w:eastAsia="zh-CN" w:bidi="ar-SA"/>
        </w:rPr>
        <w:t xml:space="preserve">监理人：</w:t>
      </w:r>
      <w:r/>
    </w:p>
    <w:p>
      <w:pPr>
        <w:pStyle w:val="1416"/>
        <w:spacing w:line="360" w:lineRule="auto"/>
        <w:rPr>
          <w:rStyle w:val="734"/>
          <w:rFonts w:ascii="宋体" w:hAnsi="宋体"/>
          <w:b/>
          <w:sz w:val="21"/>
          <w:lang w:val="en-US" w:eastAsia="zh-CN" w:bidi="ar-SA"/>
        </w:rPr>
      </w:pPr>
      <w:r>
        <w:rPr>
          <w:rStyle w:val="734"/>
          <w:rFonts w:hint="eastAsia" w:ascii="宋体" w:hAnsi="宋体"/>
          <w:sz w:val="21"/>
          <w:szCs w:val="22"/>
          <w:lang w:val="en-US" w:eastAsia="zh-CN" w:bidi="ar-SA"/>
        </w:rPr>
        <w:t xml:space="preserve">承包人：</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为贯彻落实党中央、国务院《关于实行党风廉政建设责任制的规定》，进一步加强水利工程建设中的党风廉政建设，保证</w:t>
      </w:r>
      <w:r>
        <w:rPr>
          <w:rStyle w:val="734"/>
          <w:rFonts w:hint="eastAsia" w:ascii="宋体" w:hAnsi="宋体"/>
          <w:b/>
          <w:sz w:val="21"/>
          <w:szCs w:val="22"/>
          <w:u w:val="single"/>
          <w:lang w:val="en-US" w:eastAsia="zh-CN" w:bidi="ar-SA"/>
        </w:rPr>
        <w:t xml:space="preserve">                    </w:t>
      </w:r>
      <w:r>
        <w:rPr>
          <w:rStyle w:val="734"/>
          <w:rFonts w:hint="eastAsia" w:ascii="宋体" w:hAnsi="宋体"/>
          <w:sz w:val="21"/>
          <w:szCs w:val="22"/>
          <w:lang w:val="en-US" w:eastAsia="zh-CN" w:bidi="ar-SA"/>
        </w:rPr>
        <w:t xml:space="preserve">建设优质、高效、有序地进行，</w:t>
      </w:r>
      <w:r>
        <w:rPr>
          <w:rStyle w:val="734"/>
          <w:rFonts w:hint="eastAsia" w:ascii="宋体" w:hAnsi="宋体"/>
          <w:b/>
          <w:sz w:val="21"/>
          <w:szCs w:val="22"/>
          <w:u w:val="single"/>
          <w:lang w:val="en-US" w:eastAsia="zh-CN" w:bidi="ar-SA"/>
        </w:rPr>
        <w:t xml:space="preserve">               施工合同（合同编号：         ）</w:t>
      </w:r>
      <w:r>
        <w:rPr>
          <w:rStyle w:val="734"/>
          <w:rFonts w:hint="eastAsia" w:ascii="宋体" w:hAnsi="宋体"/>
          <w:sz w:val="21"/>
          <w:szCs w:val="22"/>
          <w:lang w:val="en-US" w:eastAsia="zh-CN" w:bidi="ar-SA"/>
        </w:rPr>
        <w:t xml:space="preserve">的监理（以下简称“监理人”），与承包</w:t>
      </w:r>
      <w:r>
        <w:rPr>
          <w:rStyle w:val="734"/>
          <w:rFonts w:hint="eastAsia" w:ascii="宋体" w:hAnsi="宋体"/>
          <w:b/>
          <w:spacing w:val="14"/>
          <w:sz w:val="21"/>
          <w:szCs w:val="22"/>
          <w:u w:val="single"/>
          <w:lang w:val="en-US" w:eastAsia="zh-CN" w:bidi="ar-SA"/>
        </w:rPr>
        <w:t xml:space="preserve">                 （合同编号：  ）</w:t>
      </w:r>
      <w:r>
        <w:rPr>
          <w:rStyle w:val="734"/>
          <w:rFonts w:hint="eastAsia" w:ascii="宋体" w:hAnsi="宋体"/>
          <w:sz w:val="21"/>
          <w:szCs w:val="22"/>
          <w:lang w:val="en-US" w:eastAsia="zh-CN" w:bidi="ar-SA"/>
        </w:rPr>
        <w:t xml:space="preserve">的施工单位（以下简称“承包人”），经双方协商一致，自愿签订以下廉政合同。</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第一条： </w:t>
      </w:r>
      <w:r>
        <w:rPr>
          <w:rStyle w:val="734"/>
          <w:rFonts w:hint="eastAsia" w:ascii="宋体" w:hAnsi="宋体"/>
          <w:sz w:val="21"/>
          <w:szCs w:val="22"/>
          <w:lang w:val="en-US" w:eastAsia="zh-CN" w:bidi="ar-SA"/>
        </w:rPr>
        <w:t xml:space="preserve">监理人、承包人双方的权利和义务</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（一）严格遵守党和国家有关法律法规及党风廉政建设的各项规定。</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（二）严格执行监理、施工合同文件，自觉按合同办事。</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（三）双方的业务活动坚持公开、公正、公平、诚信的原则（除法律认定的商业秘密和合同文件另有规定之外），不得损害国家、集体和业主的利益，违反工程建设管理规章制度。</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（四）建立健全并严格执行党风廉政建设各项制度，开展党风廉政建设宣传教育，加强对本方工作人员的监督检查。</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（五）发现对方工作人员在业务活动中有违反廉政规定的行为，有及时提醒和督促对方纠正的权利和义务，并严肃查处本方工作人员的违纪违规行为。</w:t>
      </w:r>
      <w:r/>
    </w:p>
    <w:p>
      <w:pPr>
        <w:pStyle w:val="1416"/>
        <w:ind w:firstLine="422"/>
        <w:spacing w:line="360" w:lineRule="auto"/>
        <w:rPr>
          <w:rStyle w:val="734"/>
          <w:rFonts w:ascii="宋体" w:hAnsi="宋体"/>
          <w:b/>
          <w:sz w:val="21"/>
          <w:lang w:val="en-US" w:eastAsia="zh-CN" w:bidi="ar-SA"/>
        </w:rPr>
      </w:pPr>
      <w:r>
        <w:rPr>
          <w:rStyle w:val="734"/>
          <w:rFonts w:hint="eastAsia" w:ascii="宋体" w:hAnsi="宋体"/>
          <w:b/>
          <w:sz w:val="21"/>
          <w:szCs w:val="22"/>
          <w:lang w:val="en-US" w:eastAsia="zh-CN" w:bidi="ar-SA"/>
        </w:rPr>
        <w:t xml:space="preserve">（六）按工程建设单位要求组织开展廉政文化“进工地”活动。</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第二条</w:t>
      </w:r>
      <w:r>
        <w:rPr>
          <w:rStyle w:val="734"/>
          <w:rFonts w:hint="eastAsia" w:ascii="宋体" w:hAnsi="宋体"/>
          <w:sz w:val="21"/>
          <w:szCs w:val="22"/>
          <w:lang w:val="en-US" w:eastAsia="zh-CN" w:bidi="ar-SA"/>
        </w:rPr>
        <w:t xml:space="preserve">  监理人在廉政建设方面的义务</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（二）监理人及其工作人员不准利用职务之便索要或接受承包人的现金、有价证券、支付凭证及收受干股，或以赌博等交易形式非法收受承包人财物。</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（三）监理人及其工作人员不准在承包人报销应由监理人或个人支付的费用；不准利用职务便利为承包人谋取不当利益。</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（四）监理人工作人员不准要求或者接受承包人可能影响公正执行公务的宴请；不准要求承包人提供交通工具、通讯工具、高档办公用品等。</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（六）监理人及其工作人员不准利用职务之便为承包人谋取利益之前或之后，约定在其离职后收受承包人财物，并在离职后收受。</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（七）监理人及其工作人员不准要求或者收受承包人住房、汽车等物品，不准收受承包人为其以明显低于市场价购置住房或以劣换优、以借为名占用承包人住房。</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（八）监理人及其工作人员不准在与承包人有直接利害关系的企事业单位兼职、兼职取酬、投资入股、经商办企业以及从事有偿中介活动。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（九）监理人及其工作人员不准无正当理由拖延签发工程量清单、资金支付，损害承包人利益，影响工程质量、进度和安全。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第三条</w:t>
      </w:r>
      <w:r>
        <w:rPr>
          <w:rStyle w:val="734"/>
          <w:rFonts w:hint="eastAsia" w:ascii="宋体" w:hAnsi="宋体"/>
          <w:sz w:val="21"/>
          <w:szCs w:val="22"/>
          <w:lang w:val="en-US" w:eastAsia="zh-CN" w:bidi="ar-SA"/>
        </w:rPr>
        <w:t xml:space="preserve">  承包人在廉政建设方面的义务</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（一）承包人不准以任何形式向监理人及其工作人员馈赠现金、有价证券、支付凭证及赠送干股，或通过赌博等交易形式非法赠送监理人财物。</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（二）承包人不准以任何名义为监理人及其工作人员报销应由监理人或个人支付的费用。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（三）承包人不准以任何理由邀请监理人工作人员参加对承建的工程项目有影响的宴请及娱乐活动；不准为其提供通讯工具、交通工具、高档办公用品等。</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（四）承包人不准为监理人工作人员住房装修、婚丧嫁娶、特定关系人出国（境）旅游提供方便；不准为监理人工作人员的特定关系人以安排工作为名，使其不实际工作却获取薪酬。</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（五）承包人不准赠送监理人工作人员住房、汽车等物品，不准为其以明显低于市场价购置住房或以劣换优、以借为名赠送住房。</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（七）按照发包人和监督部门的要求，对农民工工资实行银行卡支付，不得克扣、截留、拖欠农民工工资。</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第四条</w:t>
      </w:r>
      <w:r>
        <w:rPr>
          <w:rStyle w:val="734"/>
          <w:rFonts w:hint="eastAsia" w:ascii="宋体" w:hAnsi="宋体"/>
          <w:sz w:val="21"/>
          <w:szCs w:val="22"/>
          <w:lang w:val="en-US" w:eastAsia="zh-CN" w:bidi="ar-SA"/>
        </w:rPr>
        <w:t xml:space="preserve">  违约责任</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（一）监理人违反本《廉政合同》有关条款的，对违纪人员，由监理人主管部门依据有关规定查处，给承包人造成的损失，按有关规定予以赔偿。 </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第五条</w:t>
      </w:r>
      <w:r>
        <w:rPr>
          <w:rStyle w:val="734"/>
          <w:rFonts w:hint="eastAsia" w:ascii="宋体" w:hAnsi="宋体"/>
          <w:sz w:val="21"/>
          <w:szCs w:val="22"/>
          <w:lang w:val="en-US" w:eastAsia="zh-CN" w:bidi="ar-SA"/>
        </w:rPr>
        <w:t xml:space="preserve">  督查单位</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第六条</w:t>
      </w:r>
      <w:r>
        <w:rPr>
          <w:rStyle w:val="734"/>
          <w:rFonts w:hint="eastAsia" w:ascii="宋体" w:hAnsi="宋体"/>
          <w:sz w:val="21"/>
          <w:szCs w:val="22"/>
          <w:lang w:val="en-US" w:eastAsia="zh-CN" w:bidi="ar-SA"/>
        </w:rPr>
        <w:t xml:space="preserve">  检查方式</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第七条</w:t>
      </w:r>
      <w:r>
        <w:rPr>
          <w:rStyle w:val="734"/>
          <w:rFonts w:hint="eastAsia" w:ascii="宋体" w:hAnsi="宋体"/>
          <w:sz w:val="21"/>
          <w:szCs w:val="22"/>
          <w:lang w:val="en-US" w:eastAsia="zh-CN" w:bidi="ar-SA"/>
        </w:rPr>
        <w:t xml:space="preserve">  本合同有效期为监理人、承包人双方签署之日起至该工程项目竣工验收后止。</w:t>
      </w:r>
      <w:r/>
    </w:p>
    <w:p>
      <w:pPr>
        <w:pStyle w:val="1416"/>
        <w:ind w:firstLine="422"/>
        <w:spacing w:line="360" w:lineRule="auto"/>
        <w:rPr>
          <w:rStyle w:val="734"/>
          <w:rFonts w:ascii="宋体" w:hAnsi="宋体"/>
          <w:sz w:val="21"/>
          <w:lang w:val="en-US" w:eastAsia="zh-CN" w:bidi="ar-SA"/>
        </w:rPr>
      </w:pPr>
      <w:r>
        <w:rPr>
          <w:rStyle w:val="734"/>
          <w:rFonts w:hint="eastAsia" w:ascii="宋体" w:hAnsi="宋体"/>
          <w:b/>
          <w:sz w:val="21"/>
          <w:szCs w:val="22"/>
          <w:lang w:val="en-US" w:eastAsia="zh-CN" w:bidi="ar-SA"/>
        </w:rPr>
        <w:t xml:space="preserve">第八条</w:t>
      </w:r>
      <w:r>
        <w:rPr>
          <w:rStyle w:val="734"/>
          <w:rFonts w:hint="eastAsia" w:ascii="宋体" w:hAnsi="宋体"/>
          <w:sz w:val="21"/>
          <w:szCs w:val="22"/>
          <w:lang w:val="en-US" w:eastAsia="zh-CN" w:bidi="ar-SA"/>
        </w:rPr>
        <w:t xml:space="preserve">  本合同一式</w:t>
      </w:r>
      <w:r>
        <w:rPr>
          <w:rStyle w:val="734"/>
          <w:rFonts w:hint="eastAsia" w:ascii="宋体" w:hAnsi="宋体"/>
          <w:b/>
          <w:sz w:val="21"/>
          <w:szCs w:val="22"/>
          <w:u w:val="single"/>
          <w:lang w:val="en-US" w:eastAsia="zh-CN" w:bidi="ar-SA"/>
        </w:rPr>
        <w:t xml:space="preserve">伍</w:t>
      </w:r>
      <w:r>
        <w:rPr>
          <w:rStyle w:val="734"/>
          <w:rFonts w:hint="eastAsia" w:ascii="宋体" w:hAnsi="宋体"/>
          <w:sz w:val="21"/>
          <w:szCs w:val="22"/>
          <w:lang w:val="en-US" w:eastAsia="zh-CN" w:bidi="ar-SA"/>
        </w:rPr>
        <w:t xml:space="preserve">份，监理人、承包人双方各执</w:t>
      </w:r>
      <w:r>
        <w:rPr>
          <w:rStyle w:val="734"/>
          <w:rFonts w:hint="eastAsia" w:ascii="宋体" w:hAnsi="宋体"/>
          <w:b/>
          <w:sz w:val="21"/>
          <w:szCs w:val="22"/>
          <w:u w:val="single"/>
          <w:lang w:val="en-US" w:eastAsia="zh-CN" w:bidi="ar-SA"/>
        </w:rPr>
        <w:t xml:space="preserve">贰</w:t>
      </w:r>
      <w:r>
        <w:rPr>
          <w:rStyle w:val="734"/>
          <w:rFonts w:hint="eastAsia" w:ascii="宋体" w:hAnsi="宋体"/>
          <w:sz w:val="21"/>
          <w:szCs w:val="22"/>
          <w:lang w:val="en-US" w:eastAsia="zh-CN" w:bidi="ar-SA"/>
        </w:rPr>
        <w:t xml:space="preserve">份，送交督查单位</w:t>
      </w:r>
      <w:r>
        <w:rPr>
          <w:rStyle w:val="734"/>
          <w:rFonts w:hint="eastAsia" w:ascii="宋体" w:hAnsi="宋体"/>
          <w:b/>
          <w:sz w:val="21"/>
          <w:szCs w:val="22"/>
          <w:u w:val="single"/>
          <w:lang w:val="en-US" w:eastAsia="zh-CN" w:bidi="ar-SA"/>
        </w:rPr>
        <w:t xml:space="preserve">壹</w:t>
      </w:r>
      <w:r>
        <w:rPr>
          <w:rStyle w:val="734"/>
          <w:rFonts w:hint="eastAsia" w:ascii="宋体" w:hAnsi="宋体"/>
          <w:sz w:val="21"/>
          <w:szCs w:val="22"/>
          <w:lang w:val="en-US" w:eastAsia="zh-CN" w:bidi="ar-SA"/>
        </w:rPr>
        <w:t xml:space="preserve">份。</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监  理  人：（盖章）                承  包  人：（盖章）                </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法定代表人：（签名）                法定代表人：（签名）</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或授权代理人：（签名）              或授权代理人：（签名）</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单位地址：                         单位地址：</w:t>
      </w:r>
      <w:r/>
    </w:p>
    <w:p>
      <w:pPr>
        <w:pStyle w:val="1416"/>
        <w:spacing w:line="360" w:lineRule="auto"/>
        <w:rPr>
          <w:rStyle w:val="734"/>
          <w:rFonts w:ascii="宋体" w:hAnsi="宋体"/>
          <w:sz w:val="21"/>
          <w:lang w:val="en-US" w:eastAsia="zh-CN" w:bidi="ar-SA"/>
        </w:rPr>
      </w:pPr>
      <w:r>
        <w:rPr>
          <w:rStyle w:val="734"/>
          <w:rFonts w:hint="eastAsia" w:ascii="宋体" w:hAnsi="宋体"/>
          <w:sz w:val="21"/>
          <w:szCs w:val="22"/>
          <w:lang w:val="en-US" w:eastAsia="zh-CN" w:bidi="ar-SA"/>
        </w:rPr>
        <w:t xml:space="preserve">联系电话：                         联系电话：</w:t>
      </w:r>
      <w:r/>
    </w:p>
    <w:p>
      <w:pPr>
        <w:pStyle w:val="1416"/>
        <w:spacing w:line="360" w:lineRule="auto"/>
        <w:rPr>
          <w:rStyle w:val="734"/>
          <w:rFonts w:ascii="宋体" w:hAnsi="宋体"/>
          <w:sz w:val="21"/>
          <w:lang w:val="en-US" w:eastAsia="zh-CN" w:bidi="ar-SA"/>
        </w:rPr>
      </w:pPr>
      <w:r>
        <w:rPr>
          <w:rFonts w:ascii="宋体" w:hAnsi="宋体"/>
          <w:sz w:val="21"/>
          <w:lang w:val="en-US" w:eastAsia="zh-CN" w:bidi="ar-SA"/>
        </w:rPr>
      </w:r>
      <w:r/>
    </w:p>
    <w:p>
      <w:pPr>
        <w:pStyle w:val="1416"/>
        <w:spacing w:line="360" w:lineRule="auto"/>
        <w:rPr>
          <w:rStyle w:val="734"/>
          <w:rFonts w:ascii="宋体" w:hAnsi="宋体"/>
          <w:sz w:val="21"/>
          <w:lang w:val="en-US" w:eastAsia="zh-CN" w:bidi="ar-SA"/>
        </w:rPr>
      </w:pPr>
      <w:r>
        <w:rPr>
          <w:rFonts w:ascii="宋体" w:hAnsi="宋体"/>
          <w:sz w:val="21"/>
          <w:lang w:val="en-US" w:eastAsia="zh-CN" w:bidi="ar-SA"/>
        </w:rPr>
      </w:r>
      <w:r/>
    </w:p>
    <w:p>
      <w:pPr>
        <w:pStyle w:val="1417"/>
        <w:rPr>
          <w:rStyle w:val="734"/>
          <w:rFonts w:ascii="宋体" w:hAnsi="宋体"/>
          <w:sz w:val="21"/>
          <w:lang w:val="en-US" w:eastAsia="zh-CN" w:bidi="ar-SA"/>
        </w:rPr>
      </w:pPr>
      <w:r>
        <w:rPr>
          <w:rStyle w:val="734"/>
          <w:rFonts w:hint="eastAsia" w:ascii="宋体" w:hAnsi="宋体"/>
          <w:sz w:val="21"/>
          <w:szCs w:val="22"/>
          <w:lang w:val="en-US" w:eastAsia="zh-CN" w:bidi="ar-SA"/>
        </w:rPr>
        <w:t xml:space="preserve">签订日期：      年    月    日</w:t>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br w:type="page" w:clear="all"/>
      </w:r>
      <w:r/>
    </w:p>
    <w:p>
      <w:pPr>
        <w:jc w:val="center"/>
        <w:spacing w:line="500" w:lineRule="exact"/>
        <w:rPr>
          <w:rFonts w:ascii="Times New Roman" w:hAnsi="Times New Roman"/>
          <w:b/>
          <w:color w:val="auto"/>
          <w:sz w:val="44"/>
          <w:szCs w:val="44"/>
          <w:highlight w:val="none"/>
        </w:rPr>
        <w:outlineLvl w:val="0"/>
      </w:pPr>
      <w:r>
        <w:rPr>
          <w:rFonts w:hint="eastAsia" w:ascii="Times New Roman" w:hAnsi="Times New Roman"/>
          <w:b/>
          <w:color w:val="auto"/>
          <w:sz w:val="44"/>
          <w:szCs w:val="44"/>
          <w:highlight w:val="none"/>
        </w:rPr>
        <w:t xml:space="preserve">第六章  响应文件格式</w:t>
      </w:r>
      <w:bookmarkEnd w:id="104"/>
      <w:r/>
      <w:bookmarkEnd w:id="105"/>
      <w:r/>
      <w:bookmarkEnd w:id="106"/>
      <w:r/>
      <w:bookmarkStart w:id="708" w:name="_Hlt26955039"/>
      <w:r/>
      <w:bookmarkEnd w:id="708"/>
      <w:r/>
      <w:bookmarkStart w:id="709" w:name="_Hlt26671244"/>
      <w:r/>
      <w:bookmarkEnd w:id="709"/>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11"/>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11"/>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11"/>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民法典（第三编合同）》及其他有关法律、法规的规定，按期、按质、按量交付采购单位，全面做到履约守信；</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11"/>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710" w:name="_Toc120614284"/>
      <w:r>
        <w:rPr>
          <w:rFonts w:hint="eastAsia" w:ascii="宋体" w:hAnsi="宋体" w:cs="宋体"/>
          <w:b/>
          <w:bCs/>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711" w:name="_Toc15099"/>
      <w:r>
        <w:rPr>
          <w:rFonts w:hint="eastAsia" w:ascii="黑体" w:hAnsi="黑体" w:eastAsia="黑体" w:cs="黑体"/>
          <w:b w:val="0"/>
          <w:bCs w:val="0"/>
          <w:color w:val="auto"/>
          <w:sz w:val="32"/>
          <w:highlight w:val="none"/>
        </w:rPr>
        <w:t xml:space="preserve">二、供应商资质</w:t>
      </w:r>
      <w:bookmarkEnd w:id="711"/>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16"/>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11"/>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11"/>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712" w:name="_格式3__银行出具的资信证明"/>
      <w:r/>
      <w:bookmarkEnd w:id="712"/>
      <w:r/>
      <w:bookmarkStart w:id="713" w:name="_Hlt26671380"/>
      <w:r/>
      <w:bookmarkEnd w:id="713"/>
      <w:r/>
      <w:bookmarkStart w:id="714" w:name="_Hlt26955070"/>
      <w:r/>
      <w:bookmarkEnd w:id="714"/>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26"/>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16"/>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bookmarkStart w:id="715" w:name="_Toc21129"/>
      <w:r/>
      <w:bookmarkStart w:id="716" w:name="_Toc9025"/>
      <w:r>
        <w:rPr>
          <w:rFonts w:hint="eastAsia" w:ascii="黑体" w:hAnsi="黑体" w:eastAsia="黑体" w:cs="黑体"/>
          <w:b w:val="0"/>
          <w:bCs w:val="0"/>
          <w:color w:val="auto"/>
          <w:sz w:val="32"/>
          <w:highlight w:val="none"/>
        </w:rPr>
        <w:t xml:space="preserve">六、中小企业或残疾人福利性单位声明函</w:t>
      </w:r>
      <w:bookmarkEnd w:id="715"/>
      <w:r/>
      <w:bookmarkEnd w:id="716"/>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28"/>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28"/>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中小微企业声明函（货物类项目）</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财库〔2020〕46号</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的规定，供应商自行勾选制造商的企业规模类型。</w:t>
      </w:r>
      <w:r/>
    </w:p>
    <w:p>
      <w:pPr>
        <w:pStyle w:val="1326"/>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28"/>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29"/>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28"/>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28"/>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30"/>
        <w:jc w:val="left"/>
        <w:spacing w:line="500" w:lineRule="exact"/>
        <w:rPr>
          <w:rFonts w:hint="eastAsia"/>
          <w:color w:val="auto"/>
          <w:sz w:val="24"/>
          <w:highlight w:val="none"/>
        </w:rPr>
      </w:pPr>
      <w:r>
        <w:rPr>
          <w:rFonts w:hint="eastAsia"/>
          <w:color w:val="auto"/>
          <w:sz w:val="24"/>
          <w:highlight w:val="none"/>
        </w:rPr>
      </w:r>
      <w:r/>
    </w:p>
    <w:p>
      <w:pPr>
        <w:pStyle w:val="1330"/>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26"/>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31"/>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28"/>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28"/>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36"/>
        <w:rPr>
          <w:rFonts w:hint="eastAsia"/>
        </w:rPr>
      </w:pPr>
      <w:r>
        <w:rPr>
          <w:rFonts w:hint="eastAsia"/>
        </w:rPr>
      </w:r>
      <w:r/>
    </w:p>
    <w:tbl>
      <w:tblPr>
        <w:tblStyle w:val="73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64"/>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64"/>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710"/>
      <w:r>
        <w:rPr>
          <w:rFonts w:hint="eastAsia" w:ascii="黑体" w:hAnsi="黑体" w:eastAsia="黑体" w:cs="黑体"/>
          <w:b w:val="0"/>
          <w:bCs w:val="0"/>
          <w:color w:val="auto"/>
          <w:sz w:val="32"/>
          <w:highlight w:val="none"/>
        </w:rPr>
        <w:t xml:space="preserve">项目组人员</w:t>
      </w:r>
      <w:r/>
    </w:p>
    <w:tbl>
      <w:tblPr>
        <w:tblStyle w:val="73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717" w:name="_格式2__法定代表人授权书"/>
      <w:r/>
      <w:bookmarkEnd w:id="717"/>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718" w:name="_Toc11176"/>
      <w:r>
        <w:rPr>
          <w:rFonts w:hint="eastAsia" w:ascii="宋体" w:hAnsi="宋体" w:cs="宋体"/>
          <w:b/>
          <w:bCs/>
          <w:color w:val="auto"/>
          <w:sz w:val="32"/>
          <w:szCs w:val="32"/>
          <w:highlight w:val="none"/>
        </w:rPr>
        <w:br w:type="page" w:clear="all"/>
      </w:r>
      <w:r/>
    </w:p>
    <w:p>
      <w:pPr>
        <w:pStyle w:val="726"/>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718"/>
      <w:r>
        <w:rPr>
          <w:rFonts w:hint="eastAsia" w:ascii="黑体" w:hAnsi="黑体" w:eastAsia="黑体" w:cs="黑体"/>
          <w:b w:val="0"/>
          <w:bCs w:val="0"/>
          <w:color w:val="auto"/>
          <w:sz w:val="32"/>
          <w:highlight w:val="none"/>
        </w:rPr>
        <w:t xml:space="preserve">企业业绩</w:t>
      </w:r>
      <w:r/>
    </w:p>
    <w:p>
      <w:pPr>
        <w:pStyle w:val="135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5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3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396"/>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396"/>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59"/>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26"/>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719"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26"/>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26"/>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26"/>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719"/>
      <w:r/>
      <w:r/>
    </w:p>
    <w:p>
      <w:pPr>
        <w:pStyle w:val="1361"/>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61"/>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5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53"/>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5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5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53"/>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53"/>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4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1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4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4" w:default="1">
    <w:name w:val="Normal"/>
    <w:link w:val="1414"/>
    <w:uiPriority w:val="0"/>
    <w:qFormat/>
    <w:pPr>
      <w:jc w:val="both"/>
      <w:widowControl w:val="off"/>
    </w:pPr>
    <w:rPr>
      <w:rFonts w:ascii="Calibri" w:hAnsi="Calibri" w:eastAsia="宋体" w:cs="Times New Roman"/>
      <w:sz w:val="21"/>
      <w:szCs w:val="22"/>
      <w:lang w:val="en-US" w:eastAsia="zh-CN" w:bidi="ar-SA"/>
    </w:rPr>
  </w:style>
  <w:style w:type="paragraph" w:styleId="725">
    <w:name w:val="Heading 1"/>
    <w:basedOn w:val="724"/>
    <w:next w:val="724"/>
    <w:link w:val="1403"/>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36"/>
    <w:uiPriority w:val="9"/>
    <w:unhideWhenUsed/>
    <w:qFormat/>
    <w:pPr>
      <w:keepLines/>
      <w:keepNext/>
      <w:spacing w:before="360" w:after="200"/>
      <w:outlineLvl w:val="1"/>
    </w:pPr>
    <w:rPr>
      <w:rFonts w:ascii="Arial" w:hAnsi="Arial" w:eastAsia="Arial" w:cs="Arial"/>
      <w:sz w:val="34"/>
    </w:rPr>
  </w:style>
  <w:style w:type="paragraph" w:styleId="727">
    <w:name w:val="Heading 3"/>
    <w:basedOn w:val="737"/>
    <w:next w:val="738"/>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Normal Indent"/>
    <w:basedOn w:val="724"/>
    <w:uiPriority w:val="0"/>
    <w:qFormat/>
    <w:pPr>
      <w:ind w:firstLine="420"/>
    </w:pPr>
    <w:rPr>
      <w:szCs w:val="21"/>
    </w:rPr>
  </w:style>
  <w:style w:type="paragraph" w:styleId="737" w:customStyle="1">
    <w:name w:val="Normal1"/>
    <w:next w:val="727"/>
    <w:uiPriority w:val="0"/>
    <w:qFormat/>
    <w:rPr>
      <w:rFonts w:ascii="Times New Roman" w:hAnsi="Times New Roman" w:eastAsia="Times New Roman" w:cs="Times New Roman"/>
      <w:sz w:val="24"/>
      <w:szCs w:val="24"/>
      <w:lang w:val="en-US" w:eastAsia="zh-CN" w:bidi="ar-SA"/>
    </w:rPr>
  </w:style>
  <w:style w:type="paragraph" w:styleId="738" w:customStyle="1">
    <w:name w:val="Normal_19"/>
    <w:next w:val="739"/>
    <w:uiPriority w:val="0"/>
    <w:qFormat/>
    <w:rPr>
      <w:rFonts w:ascii="Times New Roman" w:hAnsi="Times New Roman" w:eastAsia="Times New Roman" w:cs="Times New Roman"/>
      <w:sz w:val="24"/>
      <w:szCs w:val="24"/>
      <w:lang w:val="en-US" w:eastAsia="zh-CN" w:bidi="ar-SA"/>
    </w:rPr>
  </w:style>
  <w:style w:type="paragraph" w:styleId="739" w:customStyle="1">
    <w:name w:val="正文1"/>
    <w:next w:val="740"/>
    <w:uiPriority w:val="0"/>
    <w:qFormat/>
    <w:pPr>
      <w:jc w:val="both"/>
      <w:widowControl w:val="off"/>
    </w:pPr>
    <w:rPr>
      <w:rFonts w:ascii="Times New Roman" w:hAnsi="Times New Roman" w:eastAsia="宋体" w:cs="Times New Roman"/>
      <w:szCs w:val="21"/>
      <w:lang w:val="en-US" w:eastAsia="zh-CN" w:bidi="ar-SA"/>
    </w:rPr>
  </w:style>
  <w:style w:type="paragraph" w:styleId="740" w:customStyle="1">
    <w:name w:val="Body Text First Indent1"/>
    <w:basedOn w:val="741"/>
    <w:uiPriority w:val="99"/>
    <w:unhideWhenUsed/>
    <w:qFormat/>
    <w:pPr>
      <w:ind w:firstLine="420"/>
    </w:pPr>
  </w:style>
  <w:style w:type="paragraph" w:styleId="741" w:customStyle="1">
    <w:name w:val="Body Text1"/>
    <w:basedOn w:val="739"/>
    <w:uiPriority w:val="99"/>
    <w:unhideWhenUsed/>
    <w:qFormat/>
    <w:pPr>
      <w:spacing w:after="120"/>
    </w:pPr>
  </w:style>
  <w:style w:type="paragraph" w:styleId="742">
    <w:name w:val="toc 7"/>
    <w:basedOn w:val="724"/>
    <w:next w:val="724"/>
    <w:uiPriority w:val="0"/>
    <w:qFormat/>
    <w:pPr>
      <w:ind w:left="1260"/>
      <w:jc w:val="left"/>
    </w:pPr>
    <w:rPr>
      <w:rFonts w:cs="Calibri"/>
      <w:sz w:val="18"/>
      <w:szCs w:val="18"/>
    </w:rPr>
  </w:style>
  <w:style w:type="paragraph" w:styleId="743">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4"/>
    <w:uiPriority w:val="99"/>
    <w:semiHidden/>
    <w:unhideWhenUsed/>
    <w:qFormat/>
    <w:pPr>
      <w:jc w:val="left"/>
    </w:pPr>
  </w:style>
  <w:style w:type="paragraph" w:styleId="745">
    <w:name w:val="Body Text"/>
    <w:basedOn w:val="724"/>
    <w:uiPriority w:val="1"/>
    <w:qFormat/>
    <w:pPr>
      <w:ind w:firstLine="600"/>
    </w:pPr>
    <w:rPr>
      <w:rFonts w:ascii="Times New Roman" w:hAnsi="Times New Roman" w:eastAsia="方正仿宋_GBK"/>
      <w:b/>
      <w:bCs/>
      <w:color w:val="ff0000"/>
      <w:sz w:val="30"/>
      <w:szCs w:val="30"/>
    </w:rPr>
  </w:style>
  <w:style w:type="paragraph" w:styleId="746">
    <w:name w:val="Body Text Indent"/>
    <w:basedOn w:val="724"/>
    <w:uiPriority w:val="0"/>
    <w:unhideWhenUsed/>
    <w:qFormat/>
    <w:pPr>
      <w:ind w:left="420"/>
      <w:spacing w:after="120"/>
    </w:pPr>
  </w:style>
  <w:style w:type="paragraph" w:styleId="747">
    <w:name w:val="toc 5"/>
    <w:basedOn w:val="724"/>
    <w:next w:val="724"/>
    <w:uiPriority w:val="0"/>
    <w:qFormat/>
    <w:pPr>
      <w:ind w:left="840"/>
      <w:jc w:val="left"/>
    </w:pPr>
    <w:rPr>
      <w:rFonts w:cs="Calibri"/>
      <w:sz w:val="18"/>
      <w:szCs w:val="18"/>
    </w:rPr>
  </w:style>
  <w:style w:type="paragraph" w:styleId="748">
    <w:name w:val="toc 3"/>
    <w:basedOn w:val="724"/>
    <w:next w:val="724"/>
    <w:uiPriority w:val="39"/>
    <w:qFormat/>
    <w:pPr>
      <w:ind w:left="420"/>
      <w:jc w:val="left"/>
    </w:pPr>
    <w:rPr>
      <w:rFonts w:cs="Calibri"/>
      <w:i/>
      <w:iCs/>
      <w:sz w:val="20"/>
      <w:szCs w:val="20"/>
    </w:rPr>
  </w:style>
  <w:style w:type="paragraph" w:styleId="749">
    <w:name w:val="Plain Text"/>
    <w:basedOn w:val="724"/>
    <w:uiPriority w:val="0"/>
    <w:qFormat/>
    <w:rPr>
      <w:rFonts w:ascii="宋体" w:hAnsi="Courier New" w:cs="Courier New"/>
      <w:szCs w:val="21"/>
    </w:rPr>
  </w:style>
  <w:style w:type="paragraph" w:styleId="750">
    <w:name w:val="toc 8"/>
    <w:basedOn w:val="724"/>
    <w:next w:val="724"/>
    <w:uiPriority w:val="0"/>
    <w:qFormat/>
    <w:pPr>
      <w:ind w:left="1470"/>
      <w:jc w:val="left"/>
    </w:pPr>
    <w:rPr>
      <w:rFonts w:cs="Calibri"/>
      <w:sz w:val="18"/>
      <w:szCs w:val="18"/>
    </w:rPr>
  </w:style>
  <w:style w:type="paragraph" w:styleId="751">
    <w:name w:val="endnote text"/>
    <w:basedOn w:val="724"/>
    <w:uiPriority w:val="99"/>
    <w:semiHidden/>
    <w:unhideWhenUsed/>
    <w:qFormat/>
    <w:rPr>
      <w:sz w:val="20"/>
    </w:rPr>
  </w:style>
  <w:style w:type="paragraph" w:styleId="752">
    <w:name w:val="Balloon Text"/>
    <w:basedOn w:val="724"/>
    <w:link w:val="1402"/>
    <w:uiPriority w:val="99"/>
    <w:semiHidden/>
    <w:unhideWhenUsed/>
    <w:qFormat/>
    <w:rPr>
      <w:rFonts w:ascii="宋体"/>
      <w:sz w:val="18"/>
      <w:szCs w:val="18"/>
    </w:rPr>
  </w:style>
  <w:style w:type="paragraph" w:styleId="753">
    <w:name w:val="Footer"/>
    <w:basedOn w:val="724"/>
    <w:uiPriority w:val="99"/>
    <w:unhideWhenUsed/>
    <w:qFormat/>
    <w:pPr>
      <w:tabs>
        <w:tab w:val="center" w:pos="7143" w:leader="none"/>
        <w:tab w:val="right" w:pos="14287" w:leader="none"/>
      </w:tabs>
    </w:pPr>
  </w:style>
  <w:style w:type="paragraph" w:styleId="754">
    <w:name w:val="Header"/>
    <w:basedOn w:val="724"/>
    <w:uiPriority w:val="99"/>
    <w:unhideWhenUsed/>
    <w:qFormat/>
    <w:pPr>
      <w:tabs>
        <w:tab w:val="center" w:pos="7143" w:leader="none"/>
        <w:tab w:val="right" w:pos="14287" w:leader="none"/>
      </w:tabs>
    </w:pPr>
  </w:style>
  <w:style w:type="paragraph" w:styleId="755">
    <w:name w:val="toc 1"/>
    <w:basedOn w:val="724"/>
    <w:next w:val="724"/>
    <w:uiPriority w:val="39"/>
    <w:qFormat/>
    <w:pPr>
      <w:jc w:val="left"/>
      <w:spacing w:before="120" w:after="120"/>
    </w:pPr>
    <w:rPr>
      <w:rFonts w:cs="Calibri"/>
      <w:b/>
      <w:bCs/>
      <w:caps/>
      <w:sz w:val="20"/>
      <w:szCs w:val="20"/>
    </w:rPr>
  </w:style>
  <w:style w:type="paragraph" w:styleId="756">
    <w:name w:val="toc 4"/>
    <w:basedOn w:val="724"/>
    <w:next w:val="724"/>
    <w:uiPriority w:val="0"/>
    <w:qFormat/>
    <w:pPr>
      <w:ind w:left="630"/>
      <w:jc w:val="left"/>
    </w:pPr>
    <w:rPr>
      <w:rFonts w:cs="Calibri"/>
      <w:sz w:val="18"/>
      <w:szCs w:val="18"/>
    </w:rPr>
  </w:style>
  <w:style w:type="paragraph" w:styleId="757">
    <w:name w:val="Subtitle"/>
    <w:basedOn w:val="724"/>
    <w:next w:val="724"/>
    <w:uiPriority w:val="11"/>
    <w:qFormat/>
    <w:pPr>
      <w:spacing w:before="200" w:after="200"/>
    </w:pPr>
    <w:rPr>
      <w:sz w:val="24"/>
      <w:szCs w:val="24"/>
    </w:rPr>
  </w:style>
  <w:style w:type="paragraph" w:styleId="758">
    <w:name w:val="footnote text"/>
    <w:basedOn w:val="724"/>
    <w:uiPriority w:val="99"/>
    <w:semiHidden/>
    <w:unhideWhenUsed/>
    <w:qFormat/>
    <w:pPr>
      <w:spacing w:after="40"/>
    </w:pPr>
    <w:rPr>
      <w:sz w:val="18"/>
    </w:rPr>
  </w:style>
  <w:style w:type="paragraph" w:styleId="759">
    <w:name w:val="toc 6"/>
    <w:basedOn w:val="724"/>
    <w:next w:val="724"/>
    <w:uiPriority w:val="0"/>
    <w:qFormat/>
    <w:pPr>
      <w:ind w:left="1050"/>
      <w:jc w:val="left"/>
    </w:pPr>
    <w:rPr>
      <w:rFonts w:cs="Calibri"/>
      <w:sz w:val="18"/>
      <w:szCs w:val="18"/>
    </w:rPr>
  </w:style>
  <w:style w:type="paragraph" w:styleId="760">
    <w:name w:val="table of figures"/>
    <w:basedOn w:val="724"/>
    <w:next w:val="724"/>
    <w:uiPriority w:val="99"/>
    <w:unhideWhenUsed/>
    <w:qFormat/>
  </w:style>
  <w:style w:type="paragraph" w:styleId="761">
    <w:name w:val="toc 2"/>
    <w:basedOn w:val="724"/>
    <w:next w:val="724"/>
    <w:uiPriority w:val="39"/>
    <w:qFormat/>
    <w:pPr>
      <w:ind w:left="210"/>
      <w:jc w:val="left"/>
    </w:pPr>
    <w:rPr>
      <w:rFonts w:cs="Calibri"/>
      <w:smallCaps/>
      <w:sz w:val="20"/>
      <w:szCs w:val="20"/>
    </w:rPr>
  </w:style>
  <w:style w:type="paragraph" w:styleId="762">
    <w:name w:val="toc 9"/>
    <w:basedOn w:val="724"/>
    <w:next w:val="724"/>
    <w:uiPriority w:val="0"/>
    <w:qFormat/>
    <w:pPr>
      <w:ind w:left="1680"/>
      <w:jc w:val="left"/>
    </w:pPr>
    <w:rPr>
      <w:rFonts w:cs="Calibri"/>
      <w:sz w:val="18"/>
      <w:szCs w:val="18"/>
    </w:rPr>
  </w:style>
  <w:style w:type="paragraph" w:styleId="763">
    <w:name w:val="Body Text 2"/>
    <w:basedOn w:val="724"/>
    <w:next w:val="745"/>
    <w:uiPriority w:val="0"/>
    <w:qFormat/>
  </w:style>
  <w:style w:type="paragraph" w:styleId="764">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65">
    <w:name w:val="Title"/>
    <w:basedOn w:val="724"/>
    <w:next w:val="724"/>
    <w:uiPriority w:val="10"/>
    <w:qFormat/>
    <w:pPr>
      <w:contextualSpacing/>
      <w:spacing w:before="300" w:after="200"/>
    </w:pPr>
    <w:rPr>
      <w:sz w:val="48"/>
      <w:szCs w:val="48"/>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annotation reference"/>
    <w:basedOn w:val="734"/>
    <w:uiPriority w:val="99"/>
    <w:semiHidden/>
    <w:unhideWhenUsed/>
    <w:qFormat/>
    <w:rPr>
      <w:sz w:val="21"/>
      <w:szCs w:val="21"/>
    </w:rPr>
  </w:style>
  <w:style w:type="character" w:styleId="770">
    <w:name w:val="footnote reference"/>
    <w:uiPriority w:val="99"/>
    <w:unhideWhenUsed/>
    <w:qFormat/>
    <w:rPr>
      <w:vertAlign w:val="superscript"/>
    </w:rPr>
  </w:style>
  <w:style w:type="table" w:styleId="771" w:customStyle="1">
    <w:name w:val="无格式表格 1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普通表格11"/>
    <w:uiPriority w:val="99"/>
    <w:unhideWhenUsed/>
    <w:qFormat/>
    <w:tblPr>
      <w:tblCellMar>
        <w:left w:w="0" w:type="dxa"/>
        <w:top w:w="0" w:type="dxa"/>
        <w:right w:w="0" w:type="dxa"/>
        <w:bottom w:w="0" w:type="dxa"/>
      </w:tblCellMar>
    </w:tblPr>
  </w:style>
  <w:style w:type="table" w:styleId="773"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77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basedOn w:val="77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basedOn w:val="77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basedOn w:val="77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rPr>
      <w:rFonts w:ascii="Times New Roman" w:hAnsi="Times New Roman" w:eastAsia="宋体" w:cs="Times New Roman"/>
      <w:lang w:val="en-US" w:eastAsia="zh-CN" w:bidi="ar-SA"/>
    </w:rPr>
  </w:style>
  <w:style w:type="paragraph" w:styleId="792" w:customStyle="1">
    <w:name w:val="TOC 标题116"/>
    <w:uiPriority w:val="39"/>
    <w:unhideWhenUsed/>
    <w:qFormat/>
    <w:rPr>
      <w:rFonts w:ascii="Times New Roman" w:hAnsi="Times New Roman" w:eastAsia="宋体" w:cs="Times New Roman"/>
      <w:lang w:val="en-US" w:eastAsia="zh-CN" w:bidi="ar-SA"/>
    </w:rPr>
  </w:style>
  <w:style w:type="paragraph" w:styleId="793" w:customStyle="1">
    <w:name w:val="TOC 标题115"/>
    <w:uiPriority w:val="39"/>
    <w:unhideWhenUsed/>
    <w:qFormat/>
    <w:rPr>
      <w:rFonts w:ascii="Times New Roman" w:hAnsi="Times New Roman" w:eastAsia="宋体" w:cs="Times New Roman"/>
      <w:lang w:val="en-US" w:eastAsia="zh-CN" w:bidi="ar-SA"/>
    </w:rPr>
  </w:style>
  <w:style w:type="paragraph" w:styleId="794" w:customStyle="1">
    <w:name w:val="TOC 标题114"/>
    <w:uiPriority w:val="39"/>
    <w:unhideWhenUsed/>
    <w:qFormat/>
    <w:rPr>
      <w:rFonts w:ascii="Times New Roman" w:hAnsi="Times New Roman" w:eastAsia="宋体" w:cs="Times New Roman"/>
      <w:lang w:val="en-US" w:eastAsia="zh-CN" w:bidi="ar-SA"/>
    </w:rPr>
  </w:style>
  <w:style w:type="character" w:styleId="795" w:customStyle="1">
    <w:name w:val="标题 1 字符"/>
    <w:link w:val="796"/>
    <w:uiPriority w:val="0"/>
    <w:qFormat/>
    <w:rPr>
      <w:b/>
      <w:sz w:val="44"/>
    </w:rPr>
  </w:style>
  <w:style w:type="paragraph" w:styleId="796" w:customStyle="1">
    <w:name w:val="标题 11"/>
    <w:basedOn w:val="724"/>
    <w:next w:val="724"/>
    <w:link w:val="795"/>
    <w:uiPriority w:val="0"/>
    <w:qFormat/>
    <w:pPr>
      <w:keepLines/>
      <w:keepNext/>
      <w:spacing w:before="340" w:after="330" w:line="576" w:lineRule="auto"/>
      <w:outlineLvl w:val="0"/>
    </w:pPr>
    <w:rPr>
      <w:rFonts w:ascii="Times New Roman" w:hAnsi="Times New Roman"/>
      <w:b/>
      <w:sz w:val="44"/>
      <w:szCs w:val="20"/>
    </w:rPr>
  </w:style>
  <w:style w:type="character" w:styleId="797" w:customStyle="1">
    <w:name w:val="标题 2 字符"/>
    <w:link w:val="798"/>
    <w:uiPriority w:val="0"/>
    <w:qFormat/>
    <w:rPr>
      <w:rFonts w:ascii="Arial" w:hAnsi="Arial" w:eastAsia="黑体"/>
      <w:b/>
      <w:sz w:val="32"/>
    </w:rPr>
  </w:style>
  <w:style w:type="paragraph" w:styleId="798" w:customStyle="1">
    <w:name w:val="标题 21"/>
    <w:basedOn w:val="724"/>
    <w:next w:val="724"/>
    <w:link w:val="797"/>
    <w:uiPriority w:val="0"/>
    <w:qFormat/>
    <w:pPr>
      <w:keepLines/>
      <w:keepNext/>
      <w:spacing w:before="260" w:after="260" w:line="413" w:lineRule="auto"/>
      <w:outlineLvl w:val="1"/>
    </w:pPr>
    <w:rPr>
      <w:rFonts w:ascii="Arial" w:hAnsi="Arial" w:eastAsia="黑体"/>
      <w:b/>
      <w:sz w:val="32"/>
      <w:szCs w:val="20"/>
    </w:rPr>
  </w:style>
  <w:style w:type="character" w:styleId="799" w:customStyle="1">
    <w:name w:val="标题 3 字符"/>
    <w:link w:val="800"/>
    <w:uiPriority w:val="0"/>
    <w:qFormat/>
    <w:rPr>
      <w:b/>
      <w:sz w:val="32"/>
    </w:rPr>
  </w:style>
  <w:style w:type="paragraph" w:styleId="800" w:customStyle="1">
    <w:name w:val="标题 31"/>
    <w:basedOn w:val="724"/>
    <w:next w:val="724"/>
    <w:link w:val="799"/>
    <w:uiPriority w:val="0"/>
    <w:qFormat/>
    <w:pPr>
      <w:keepLines/>
      <w:keepNext/>
      <w:spacing w:before="260" w:after="260" w:line="413" w:lineRule="auto"/>
      <w:outlineLvl w:val="2"/>
    </w:pPr>
    <w:rPr>
      <w:rFonts w:ascii="Times New Roman" w:hAnsi="Times New Roman"/>
      <w:b/>
      <w:sz w:val="32"/>
      <w:szCs w:val="20"/>
    </w:rPr>
  </w:style>
  <w:style w:type="character" w:styleId="801" w:customStyle="1">
    <w:name w:val="标题 4 字符"/>
    <w:link w:val="802"/>
    <w:uiPriority w:val="0"/>
    <w:qFormat/>
    <w:rPr>
      <w:rFonts w:ascii="宋体" w:eastAsia="宋体"/>
      <w:color w:val="800000"/>
      <w:sz w:val="28"/>
      <w:lang w:val="en-US" w:eastAsia="zh-CN" w:bidi="ar-SA"/>
    </w:rPr>
  </w:style>
  <w:style w:type="paragraph" w:styleId="802" w:customStyle="1">
    <w:name w:val="标题 41"/>
    <w:basedOn w:val="724"/>
    <w:next w:val="724"/>
    <w:link w:val="80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03">
    <w:name w:val="List Paragraph"/>
    <w:basedOn w:val="724"/>
    <w:uiPriority w:val="34"/>
    <w:qFormat/>
    <w:pPr>
      <w:contextualSpacing/>
      <w:ind w:left="720"/>
    </w:pPr>
  </w:style>
  <w:style w:type="paragraph" w:styleId="804">
    <w:name w:val="No Spacing"/>
    <w:uiPriority w:val="1"/>
    <w:qFormat/>
    <w:rPr>
      <w:rFonts w:ascii="Times New Roman" w:hAnsi="Times New Roman" w:eastAsia="宋体" w:cs="Times New Roman"/>
      <w:lang w:val="en-US" w:eastAsia="zh-CN" w:bidi="ar-SA"/>
    </w:rPr>
  </w:style>
  <w:style w:type="paragraph" w:styleId="805">
    <w:name w:val="Quote"/>
    <w:basedOn w:val="724"/>
    <w:next w:val="724"/>
    <w:uiPriority w:val="29"/>
    <w:qFormat/>
    <w:pPr>
      <w:ind w:left="720" w:right="720"/>
    </w:pPr>
    <w:rPr>
      <w:i/>
    </w:rPr>
  </w:style>
  <w:style w:type="paragraph" w:styleId="806">
    <w:name w:val="Intense Quote"/>
    <w:basedOn w:val="724"/>
    <w:next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07" w:customStyle="1">
    <w:name w:val="TOC 标题113"/>
    <w:uiPriority w:val="39"/>
    <w:unhideWhenUsed/>
    <w:qFormat/>
    <w:rPr>
      <w:rFonts w:ascii="Times New Roman" w:hAnsi="Times New Roman" w:eastAsia="宋体" w:cs="Times New Roman"/>
      <w:lang w:val="en-US" w:eastAsia="zh-CN" w:bidi="ar-SA"/>
    </w:rPr>
  </w:style>
  <w:style w:type="paragraph" w:styleId="808" w:customStyle="1">
    <w:name w:val="标题 111"/>
    <w:basedOn w:val="724"/>
    <w:next w:val="724"/>
    <w:link w:val="818"/>
    <w:uiPriority w:val="9"/>
    <w:qFormat/>
    <w:pPr>
      <w:keepLines/>
      <w:keepNext/>
      <w:spacing w:before="480" w:after="200"/>
      <w:outlineLvl w:val="0"/>
    </w:pPr>
    <w:rPr>
      <w:rFonts w:ascii="Arial" w:hAnsi="Arial" w:eastAsia="Arial" w:cs="Arial"/>
      <w:sz w:val="40"/>
      <w:szCs w:val="40"/>
    </w:rPr>
  </w:style>
  <w:style w:type="paragraph" w:styleId="809" w:customStyle="1">
    <w:name w:val="标题 211"/>
    <w:basedOn w:val="724"/>
    <w:next w:val="724"/>
    <w:uiPriority w:val="9"/>
    <w:qFormat/>
    <w:pPr>
      <w:keepLines/>
      <w:keepNext/>
      <w:spacing w:before="360" w:after="200"/>
      <w:outlineLvl w:val="1"/>
    </w:pPr>
    <w:rPr>
      <w:rFonts w:ascii="Arial" w:hAnsi="Arial" w:eastAsia="Arial" w:cs="Arial"/>
      <w:sz w:val="34"/>
    </w:rPr>
  </w:style>
  <w:style w:type="paragraph" w:styleId="810" w:customStyle="1">
    <w:name w:val="标题 311"/>
    <w:basedOn w:val="724"/>
    <w:next w:val="724"/>
    <w:uiPriority w:val="9"/>
    <w:qFormat/>
    <w:pPr>
      <w:keepLines/>
      <w:keepNext/>
      <w:spacing w:before="320" w:after="200"/>
      <w:outlineLvl w:val="2"/>
    </w:pPr>
    <w:rPr>
      <w:rFonts w:ascii="Arial" w:hAnsi="Arial" w:eastAsia="Arial" w:cs="Arial"/>
      <w:sz w:val="30"/>
      <w:szCs w:val="30"/>
    </w:rPr>
  </w:style>
  <w:style w:type="paragraph" w:styleId="811" w:customStyle="1">
    <w:name w:val="标题 411"/>
    <w:basedOn w:val="724"/>
    <w:next w:val="724"/>
    <w:uiPriority w:val="9"/>
    <w:qFormat/>
    <w:pPr>
      <w:keepLines/>
      <w:keepNext/>
      <w:spacing w:before="320" w:after="200"/>
      <w:outlineLvl w:val="3"/>
    </w:pPr>
    <w:rPr>
      <w:rFonts w:ascii="Arial" w:hAnsi="Arial" w:eastAsia="Arial" w:cs="Arial"/>
      <w:b/>
      <w:bCs/>
      <w:sz w:val="26"/>
      <w:szCs w:val="26"/>
    </w:rPr>
  </w:style>
  <w:style w:type="paragraph" w:styleId="812" w:customStyle="1">
    <w:name w:val="标题 511"/>
    <w:basedOn w:val="724"/>
    <w:next w:val="724"/>
    <w:link w:val="819"/>
    <w:uiPriority w:val="9"/>
    <w:qFormat/>
    <w:pPr>
      <w:keepLines/>
      <w:keepNext/>
      <w:spacing w:before="320" w:after="200"/>
      <w:outlineLvl w:val="4"/>
    </w:pPr>
    <w:rPr>
      <w:rFonts w:ascii="Arial" w:hAnsi="Arial" w:eastAsia="Arial" w:cs="Arial"/>
      <w:b/>
      <w:bCs/>
      <w:sz w:val="24"/>
      <w:szCs w:val="24"/>
    </w:rPr>
  </w:style>
  <w:style w:type="paragraph" w:styleId="813" w:customStyle="1">
    <w:name w:val="标题 611"/>
    <w:basedOn w:val="724"/>
    <w:next w:val="724"/>
    <w:link w:val="820"/>
    <w:uiPriority w:val="9"/>
    <w:qFormat/>
    <w:pPr>
      <w:keepLines/>
      <w:keepNext/>
      <w:spacing w:before="320" w:after="200"/>
      <w:outlineLvl w:val="5"/>
    </w:pPr>
    <w:rPr>
      <w:rFonts w:ascii="Arial" w:hAnsi="Arial" w:eastAsia="Arial" w:cs="Arial"/>
      <w:b/>
      <w:bCs/>
      <w:sz w:val="22"/>
    </w:rPr>
  </w:style>
  <w:style w:type="paragraph" w:styleId="814" w:customStyle="1">
    <w:name w:val="标题 711"/>
    <w:basedOn w:val="724"/>
    <w:next w:val="724"/>
    <w:link w:val="821"/>
    <w:uiPriority w:val="9"/>
    <w:qFormat/>
    <w:pPr>
      <w:keepLines/>
      <w:keepNext/>
      <w:spacing w:before="320" w:after="200"/>
      <w:outlineLvl w:val="6"/>
    </w:pPr>
    <w:rPr>
      <w:rFonts w:ascii="Arial" w:hAnsi="Arial" w:eastAsia="Arial" w:cs="Arial"/>
      <w:b/>
      <w:bCs/>
      <w:i/>
      <w:iCs/>
      <w:sz w:val="22"/>
    </w:rPr>
  </w:style>
  <w:style w:type="paragraph" w:styleId="815" w:customStyle="1">
    <w:name w:val="标题 811"/>
    <w:basedOn w:val="724"/>
    <w:next w:val="724"/>
    <w:link w:val="822"/>
    <w:uiPriority w:val="9"/>
    <w:qFormat/>
    <w:pPr>
      <w:keepLines/>
      <w:keepNext/>
      <w:spacing w:before="320" w:after="200"/>
      <w:outlineLvl w:val="7"/>
    </w:pPr>
    <w:rPr>
      <w:rFonts w:ascii="Arial" w:hAnsi="Arial" w:eastAsia="Arial" w:cs="Arial"/>
      <w:i/>
      <w:iCs/>
      <w:sz w:val="22"/>
    </w:rPr>
  </w:style>
  <w:style w:type="paragraph" w:styleId="816" w:customStyle="1">
    <w:name w:val="标题 911"/>
    <w:basedOn w:val="724"/>
    <w:next w:val="724"/>
    <w:link w:val="823"/>
    <w:uiPriority w:val="9"/>
    <w:qFormat/>
    <w:pPr>
      <w:keepLines/>
      <w:keepNext/>
      <w:spacing w:before="320" w:after="200"/>
      <w:outlineLvl w:val="8"/>
    </w:pPr>
    <w:rPr>
      <w:rFonts w:ascii="Arial" w:hAnsi="Arial" w:eastAsia="Arial" w:cs="Arial"/>
      <w:i/>
      <w:iCs/>
      <w:szCs w:val="21"/>
    </w:rPr>
  </w:style>
  <w:style w:type="character" w:styleId="817" w:customStyle="1">
    <w:name w:val="默认段落字体11"/>
    <w:uiPriority w:val="1"/>
    <w:unhideWhenUsed/>
    <w:qFormat/>
  </w:style>
  <w:style w:type="character" w:styleId="818" w:customStyle="1">
    <w:name w:val="标题 1 字符1"/>
    <w:link w:val="808"/>
    <w:uiPriority w:val="9"/>
    <w:qFormat/>
    <w:rPr>
      <w:rFonts w:ascii="Arial" w:hAnsi="Arial" w:eastAsia="Arial" w:cs="Arial"/>
      <w:sz w:val="40"/>
      <w:szCs w:val="40"/>
    </w:rPr>
  </w:style>
  <w:style w:type="character" w:styleId="819" w:customStyle="1">
    <w:name w:val="标题 5 字符"/>
    <w:link w:val="812"/>
    <w:uiPriority w:val="9"/>
    <w:qFormat/>
    <w:rPr>
      <w:rFonts w:ascii="Arial" w:hAnsi="Arial" w:eastAsia="Arial" w:cs="Arial"/>
      <w:b/>
      <w:bCs/>
      <w:sz w:val="24"/>
      <w:szCs w:val="24"/>
    </w:rPr>
  </w:style>
  <w:style w:type="character" w:styleId="820" w:customStyle="1">
    <w:name w:val="标题 6 字符"/>
    <w:link w:val="813"/>
    <w:uiPriority w:val="9"/>
    <w:qFormat/>
    <w:rPr>
      <w:rFonts w:ascii="Arial" w:hAnsi="Arial" w:eastAsia="Arial" w:cs="Arial"/>
      <w:b/>
      <w:bCs/>
      <w:sz w:val="22"/>
      <w:szCs w:val="22"/>
    </w:rPr>
  </w:style>
  <w:style w:type="character" w:styleId="821" w:customStyle="1">
    <w:name w:val="标题 7 字符"/>
    <w:link w:val="814"/>
    <w:uiPriority w:val="9"/>
    <w:qFormat/>
    <w:rPr>
      <w:rFonts w:ascii="Arial" w:hAnsi="Arial" w:eastAsia="Arial" w:cs="Arial"/>
      <w:b/>
      <w:bCs/>
      <w:i/>
      <w:iCs/>
      <w:sz w:val="22"/>
      <w:szCs w:val="22"/>
    </w:rPr>
  </w:style>
  <w:style w:type="character" w:styleId="822" w:customStyle="1">
    <w:name w:val="标题 8 字符"/>
    <w:link w:val="815"/>
    <w:uiPriority w:val="9"/>
    <w:qFormat/>
    <w:rPr>
      <w:rFonts w:ascii="Arial" w:hAnsi="Arial" w:eastAsia="Arial" w:cs="Arial"/>
      <w:i/>
      <w:iCs/>
      <w:sz w:val="22"/>
      <w:szCs w:val="22"/>
    </w:rPr>
  </w:style>
  <w:style w:type="character" w:styleId="823" w:customStyle="1">
    <w:name w:val="标题 9 字符"/>
    <w:link w:val="816"/>
    <w:uiPriority w:val="9"/>
    <w:qFormat/>
    <w:rPr>
      <w:rFonts w:ascii="Arial" w:hAnsi="Arial" w:eastAsia="Arial" w:cs="Arial"/>
      <w:i/>
      <w:iCs/>
      <w:sz w:val="21"/>
      <w:szCs w:val="21"/>
    </w:rPr>
  </w:style>
  <w:style w:type="paragraph" w:styleId="824" w:customStyle="1">
    <w:name w:val="题注11"/>
    <w:basedOn w:val="724"/>
    <w:next w:val="724"/>
    <w:uiPriority w:val="35"/>
    <w:qFormat/>
    <w:pPr>
      <w:spacing w:line="276" w:lineRule="auto"/>
    </w:pPr>
    <w:rPr>
      <w:b/>
      <w:bCs/>
      <w:color w:val="4f81bd"/>
      <w:sz w:val="18"/>
      <w:szCs w:val="18"/>
    </w:rPr>
  </w:style>
  <w:style w:type="paragraph" w:styleId="825" w:customStyle="1">
    <w:name w:val="正文文本缩进11"/>
    <w:basedOn w:val="724"/>
    <w:link w:val="826"/>
    <w:uiPriority w:val="99"/>
    <w:unhideWhenUsed/>
    <w:qFormat/>
    <w:pPr>
      <w:ind w:left="420"/>
      <w:spacing w:after="120"/>
    </w:pPr>
  </w:style>
  <w:style w:type="character" w:styleId="826" w:customStyle="1">
    <w:name w:val="正文文本缩进 字符"/>
    <w:link w:val="825"/>
    <w:uiPriority w:val="99"/>
    <w:semiHidden/>
    <w:qFormat/>
    <w:rPr>
      <w:rFonts w:ascii="Calibri" w:hAnsi="Calibri"/>
      <w:sz w:val="21"/>
      <w:szCs w:val="22"/>
    </w:rPr>
  </w:style>
  <w:style w:type="paragraph" w:styleId="827" w:customStyle="1">
    <w:name w:val="尾注文本11"/>
    <w:basedOn w:val="724"/>
    <w:link w:val="828"/>
    <w:uiPriority w:val="99"/>
    <w:unhideWhenUsed/>
    <w:qFormat/>
    <w:rPr>
      <w:sz w:val="20"/>
    </w:rPr>
  </w:style>
  <w:style w:type="character" w:styleId="828" w:customStyle="1">
    <w:name w:val="尾注文本 字符"/>
    <w:link w:val="827"/>
    <w:uiPriority w:val="99"/>
    <w:qFormat/>
    <w:rPr>
      <w:sz w:val="20"/>
    </w:rPr>
  </w:style>
  <w:style w:type="paragraph" w:styleId="829" w:customStyle="1">
    <w:name w:val="页脚11"/>
    <w:basedOn w:val="724"/>
    <w:link w:val="830"/>
    <w:uiPriority w:val="99"/>
    <w:unhideWhenUsed/>
    <w:qFormat/>
    <w:pPr>
      <w:tabs>
        <w:tab w:val="center" w:pos="7143" w:leader="none"/>
        <w:tab w:val="right" w:pos="14287" w:leader="none"/>
      </w:tabs>
    </w:pPr>
  </w:style>
  <w:style w:type="character" w:styleId="830" w:customStyle="1">
    <w:name w:val="页脚 字符"/>
    <w:link w:val="829"/>
    <w:uiPriority w:val="99"/>
    <w:qFormat/>
  </w:style>
  <w:style w:type="paragraph" w:styleId="831" w:customStyle="1">
    <w:name w:val="页眉11"/>
    <w:basedOn w:val="724"/>
    <w:uiPriority w:val="99"/>
    <w:unhideWhenUsed/>
    <w:qFormat/>
    <w:pPr>
      <w:tabs>
        <w:tab w:val="center" w:pos="7143" w:leader="none"/>
        <w:tab w:val="right" w:pos="14287" w:leader="none"/>
      </w:tabs>
    </w:pPr>
  </w:style>
  <w:style w:type="paragraph" w:styleId="832" w:customStyle="1">
    <w:name w:val="副标题1"/>
    <w:basedOn w:val="724"/>
    <w:next w:val="724"/>
    <w:link w:val="833"/>
    <w:uiPriority w:val="11"/>
    <w:qFormat/>
    <w:pPr>
      <w:spacing w:before="200" w:after="200"/>
    </w:pPr>
    <w:rPr>
      <w:sz w:val="24"/>
      <w:szCs w:val="24"/>
    </w:rPr>
  </w:style>
  <w:style w:type="character" w:styleId="833" w:customStyle="1">
    <w:name w:val="副标题 字符"/>
    <w:link w:val="832"/>
    <w:uiPriority w:val="11"/>
    <w:qFormat/>
    <w:rPr>
      <w:sz w:val="24"/>
      <w:szCs w:val="24"/>
    </w:rPr>
  </w:style>
  <w:style w:type="paragraph" w:styleId="834" w:customStyle="1">
    <w:name w:val="脚注文本11"/>
    <w:basedOn w:val="724"/>
    <w:link w:val="835"/>
    <w:uiPriority w:val="99"/>
    <w:unhideWhenUsed/>
    <w:qFormat/>
    <w:pPr>
      <w:spacing w:after="40"/>
    </w:pPr>
    <w:rPr>
      <w:sz w:val="18"/>
    </w:rPr>
  </w:style>
  <w:style w:type="character" w:styleId="835" w:customStyle="1">
    <w:name w:val="脚注文本 字符"/>
    <w:link w:val="834"/>
    <w:uiPriority w:val="99"/>
    <w:qFormat/>
    <w:rPr>
      <w:sz w:val="18"/>
    </w:rPr>
  </w:style>
  <w:style w:type="paragraph" w:styleId="836" w:customStyle="1">
    <w:name w:val="图表目录12"/>
    <w:basedOn w:val="724"/>
    <w:next w:val="724"/>
    <w:uiPriority w:val="99"/>
    <w:unhideWhenUsed/>
    <w:qFormat/>
  </w:style>
  <w:style w:type="paragraph" w:styleId="837" w:customStyle="1">
    <w:name w:val="普通(网站)11"/>
    <w:basedOn w:val="724"/>
    <w:uiPriority w:val="99"/>
    <w:qFormat/>
    <w:rPr>
      <w:sz w:val="24"/>
    </w:rPr>
  </w:style>
  <w:style w:type="paragraph" w:styleId="838" w:customStyle="1">
    <w:name w:val="标题11"/>
    <w:basedOn w:val="724"/>
    <w:next w:val="724"/>
    <w:link w:val="839"/>
    <w:uiPriority w:val="10"/>
    <w:qFormat/>
    <w:pPr>
      <w:contextualSpacing/>
      <w:spacing w:before="300" w:after="200"/>
    </w:pPr>
    <w:rPr>
      <w:sz w:val="48"/>
      <w:szCs w:val="48"/>
    </w:rPr>
  </w:style>
  <w:style w:type="character" w:styleId="839" w:customStyle="1">
    <w:name w:val="标题 字符"/>
    <w:link w:val="838"/>
    <w:uiPriority w:val="10"/>
    <w:qFormat/>
    <w:rPr>
      <w:sz w:val="48"/>
      <w:szCs w:val="48"/>
    </w:rPr>
  </w:style>
  <w:style w:type="paragraph" w:styleId="840" w:customStyle="1">
    <w:name w:val="正文文本首行缩进 21"/>
    <w:basedOn w:val="825"/>
    <w:uiPriority w:val="0"/>
    <w:qFormat/>
    <w:pPr>
      <w:ind w:left="0" w:firstLine="420"/>
      <w:spacing w:after="0" w:line="360" w:lineRule="auto"/>
    </w:pPr>
    <w:rPr>
      <w:rFonts w:ascii="宋体" w:hAnsi="宋体"/>
      <w:szCs w:val="20"/>
    </w:rPr>
  </w:style>
  <w:style w:type="table" w:styleId="841" w:customStyle="1">
    <w:name w:val="网格型11"/>
    <w:uiPriority w:val="59"/>
    <w:qFormat/>
    <w:tblPr>
      <w:tblCellMar>
        <w:left w:w="0" w:type="dxa"/>
        <w:top w:w="0" w:type="dxa"/>
        <w:right w:w="0" w:type="dxa"/>
        <w:bottom w:w="0" w:type="dxa"/>
      </w:tblCellMar>
    </w:tblPr>
  </w:style>
  <w:style w:type="character" w:styleId="842" w:customStyle="1">
    <w:name w:val="要点11"/>
    <w:uiPriority w:val="22"/>
    <w:qFormat/>
    <w:rPr>
      <w:b/>
      <w:bCs/>
    </w:rPr>
  </w:style>
  <w:style w:type="character" w:styleId="843" w:customStyle="1">
    <w:name w:val="尾注引用11"/>
    <w:uiPriority w:val="99"/>
    <w:unhideWhenUsed/>
    <w:qFormat/>
    <w:rPr>
      <w:vertAlign w:val="superscript"/>
    </w:rPr>
  </w:style>
  <w:style w:type="character" w:styleId="844" w:customStyle="1">
    <w:name w:val="超链接11"/>
    <w:uiPriority w:val="99"/>
    <w:unhideWhenUsed/>
    <w:qFormat/>
    <w:rPr>
      <w:color w:val="0000ff"/>
      <w:u w:val="single"/>
    </w:rPr>
  </w:style>
  <w:style w:type="character" w:styleId="845" w:customStyle="1">
    <w:name w:val="脚注引用11"/>
    <w:uiPriority w:val="99"/>
    <w:unhideWhenUsed/>
    <w:qFormat/>
    <w:rPr>
      <w:vertAlign w:val="superscript"/>
    </w:rPr>
  </w:style>
  <w:style w:type="paragraph" w:styleId="846" w:customStyle="1">
    <w:name w:val="TOC 标题112"/>
    <w:uiPriority w:val="39"/>
    <w:unhideWhenUsed/>
    <w:qFormat/>
    <w:rPr>
      <w:rFonts w:ascii="Times New Roman" w:hAnsi="Times New Roman" w:eastAsia="宋体" w:cs="Times New Roman"/>
      <w:lang w:val="en-US" w:eastAsia="zh-CN" w:bidi="ar-SA"/>
    </w:rPr>
  </w:style>
  <w:style w:type="character" w:styleId="847" w:customStyle="1">
    <w:name w:val="Heading 1 Char"/>
    <w:uiPriority w:val="9"/>
    <w:qFormat/>
    <w:rPr>
      <w:rFonts w:ascii="Arial" w:hAnsi="Arial" w:eastAsia="Arial" w:cs="Arial"/>
      <w:sz w:val="40"/>
      <w:szCs w:val="40"/>
    </w:rPr>
  </w:style>
  <w:style w:type="character" w:styleId="848" w:customStyle="1">
    <w:name w:val="Heading 5 Char"/>
    <w:uiPriority w:val="9"/>
    <w:qFormat/>
    <w:rPr>
      <w:rFonts w:ascii="Arial" w:hAnsi="Arial" w:eastAsia="Arial" w:cs="Arial"/>
      <w:b/>
      <w:bCs/>
      <w:sz w:val="24"/>
      <w:szCs w:val="24"/>
    </w:rPr>
  </w:style>
  <w:style w:type="character" w:styleId="849" w:customStyle="1">
    <w:name w:val="Heading 6 Char"/>
    <w:uiPriority w:val="9"/>
    <w:qFormat/>
    <w:rPr>
      <w:rFonts w:ascii="Arial" w:hAnsi="Arial" w:eastAsia="Arial" w:cs="Arial"/>
      <w:b/>
      <w:bCs/>
      <w:sz w:val="22"/>
      <w:szCs w:val="22"/>
    </w:rPr>
  </w:style>
  <w:style w:type="character" w:styleId="850" w:customStyle="1">
    <w:name w:val="Heading 7 Char"/>
    <w:uiPriority w:val="9"/>
    <w:qFormat/>
    <w:rPr>
      <w:rFonts w:ascii="Arial" w:hAnsi="Arial" w:eastAsia="Arial" w:cs="Arial"/>
      <w:b/>
      <w:bCs/>
      <w:i/>
      <w:iCs/>
      <w:sz w:val="22"/>
      <w:szCs w:val="22"/>
    </w:rPr>
  </w:style>
  <w:style w:type="character" w:styleId="851" w:customStyle="1">
    <w:name w:val="Heading 8 Char"/>
    <w:uiPriority w:val="9"/>
    <w:qFormat/>
    <w:rPr>
      <w:rFonts w:ascii="Arial" w:hAnsi="Arial" w:eastAsia="Arial" w:cs="Arial"/>
      <w:i/>
      <w:iCs/>
      <w:sz w:val="22"/>
      <w:szCs w:val="22"/>
    </w:rPr>
  </w:style>
  <w:style w:type="character" w:styleId="852" w:customStyle="1">
    <w:name w:val="Heading 9 Char"/>
    <w:uiPriority w:val="9"/>
    <w:qFormat/>
    <w:rPr>
      <w:rFonts w:ascii="Arial" w:hAnsi="Arial" w:eastAsia="Arial" w:cs="Arial"/>
      <w:i/>
      <w:iCs/>
      <w:sz w:val="21"/>
      <w:szCs w:val="21"/>
    </w:rPr>
  </w:style>
  <w:style w:type="character" w:styleId="853" w:customStyle="1">
    <w:name w:val="Title Char"/>
    <w:uiPriority w:val="10"/>
    <w:qFormat/>
    <w:rPr>
      <w:sz w:val="48"/>
      <w:szCs w:val="48"/>
    </w:rPr>
  </w:style>
  <w:style w:type="character" w:styleId="854" w:customStyle="1">
    <w:name w:val="Subtitle Char"/>
    <w:uiPriority w:val="11"/>
    <w:qFormat/>
    <w:rPr>
      <w:sz w:val="24"/>
      <w:szCs w:val="24"/>
    </w:rPr>
  </w:style>
  <w:style w:type="character" w:styleId="855" w:customStyle="1">
    <w:name w:val="Quote Char"/>
    <w:uiPriority w:val="29"/>
    <w:qFormat/>
    <w:rPr>
      <w:i/>
    </w:rPr>
  </w:style>
  <w:style w:type="character" w:styleId="856" w:customStyle="1">
    <w:name w:val="Intense Quote Char"/>
    <w:uiPriority w:val="30"/>
    <w:qFormat/>
    <w:rPr>
      <w:i/>
    </w:rPr>
  </w:style>
  <w:style w:type="character" w:styleId="857" w:customStyle="1">
    <w:name w:val="Caption Char"/>
    <w:uiPriority w:val="99"/>
    <w:qFormat/>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11"/>
    <w:uiPriority w:val="39"/>
    <w:unhideWhenUsed/>
    <w:qFormat/>
    <w:rPr>
      <w:rFonts w:ascii="Times New Roman" w:hAnsi="Times New Roman" w:eastAsia="宋体" w:cs="Times New Roman"/>
      <w:lang w:val="en-US" w:eastAsia="zh-CN" w:bidi="ar-SA"/>
    </w:rPr>
  </w:style>
  <w:style w:type="paragraph" w:styleId="861" w:customStyle="1">
    <w:name w:val="无间隔1"/>
    <w:uiPriority w:val="1"/>
    <w:qFormat/>
    <w:rPr>
      <w:rFonts w:ascii="Times New Roman" w:hAnsi="Times New Roman" w:eastAsia="宋体" w:cs="Times New Roman"/>
      <w:lang w:val="en-US" w:eastAsia="zh-CN" w:bidi="ar-SA"/>
    </w:rPr>
  </w:style>
  <w:style w:type="paragraph" w:styleId="862" w:customStyle="1">
    <w:name w:val="引用1"/>
    <w:basedOn w:val="724"/>
    <w:next w:val="724"/>
    <w:link w:val="863"/>
    <w:uiPriority w:val="29"/>
    <w:qFormat/>
    <w:pPr>
      <w:ind w:left="720" w:right="720"/>
    </w:pPr>
    <w:rPr>
      <w:i/>
    </w:rPr>
  </w:style>
  <w:style w:type="character" w:styleId="863" w:customStyle="1">
    <w:name w:val="引用 字符"/>
    <w:link w:val="862"/>
    <w:uiPriority w:val="29"/>
    <w:qFormat/>
    <w:rPr>
      <w:i/>
    </w:rPr>
  </w:style>
  <w:style w:type="paragraph" w:styleId="864" w:customStyle="1">
    <w:name w:val="明显引用1"/>
    <w:basedOn w:val="724"/>
    <w:next w:val="724"/>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table" w:styleId="866" w:customStyle="1">
    <w:name w:val="Table Grid Light"/>
    <w:uiPriority w:val="59"/>
    <w:qFormat/>
    <w:tblPr>
      <w:tblCellMar>
        <w:left w:w="0" w:type="dxa"/>
        <w:top w:w="0" w:type="dxa"/>
        <w:right w:w="0" w:type="dxa"/>
        <w:bottom w:w="0" w:type="dxa"/>
      </w:tblCellMar>
    </w:tblPr>
  </w:style>
  <w:style w:type="table" w:styleId="867" w:customStyle="1">
    <w:name w:val="Grid Table 1 Light - Accent 1"/>
    <w:uiPriority w:val="99"/>
    <w:qFormat/>
    <w:tblPr>
      <w:tblCellMar>
        <w:left w:w="0" w:type="dxa"/>
        <w:top w:w="0" w:type="dxa"/>
        <w:right w:w="0" w:type="dxa"/>
        <w:bottom w:w="0" w:type="dxa"/>
      </w:tblCellMar>
    </w:tblPr>
  </w:style>
  <w:style w:type="table" w:styleId="868" w:customStyle="1">
    <w:name w:val="Grid Table 1 Light - Accent 2"/>
    <w:uiPriority w:val="99"/>
    <w:qFormat/>
    <w:tblPr>
      <w:tblCellMar>
        <w:left w:w="0" w:type="dxa"/>
        <w:top w:w="0" w:type="dxa"/>
        <w:right w:w="0" w:type="dxa"/>
        <w:bottom w:w="0" w:type="dxa"/>
      </w:tblCellMar>
    </w:tblPr>
  </w:style>
  <w:style w:type="table" w:styleId="869" w:customStyle="1">
    <w:name w:val="Grid Table 1 Light - Accent 3"/>
    <w:uiPriority w:val="99"/>
    <w:qFormat/>
    <w:tblPr>
      <w:tblCellMar>
        <w:left w:w="0" w:type="dxa"/>
        <w:top w:w="0" w:type="dxa"/>
        <w:right w:w="0" w:type="dxa"/>
        <w:bottom w:w="0" w:type="dxa"/>
      </w:tblCellMar>
    </w:tblPr>
  </w:style>
  <w:style w:type="table" w:styleId="870" w:customStyle="1">
    <w:name w:val="Grid Table 1 Light - Accent 4"/>
    <w:uiPriority w:val="99"/>
    <w:qFormat/>
    <w:tblPr>
      <w:tblCellMar>
        <w:left w:w="0" w:type="dxa"/>
        <w:top w:w="0" w:type="dxa"/>
        <w:right w:w="0" w:type="dxa"/>
        <w:bottom w:w="0" w:type="dxa"/>
      </w:tblCellMar>
    </w:tblPr>
  </w:style>
  <w:style w:type="table" w:styleId="871" w:customStyle="1">
    <w:name w:val="Grid Table 1 Light - Accent 5"/>
    <w:uiPriority w:val="99"/>
    <w:qFormat/>
    <w:tblPr>
      <w:tblCellMar>
        <w:left w:w="0" w:type="dxa"/>
        <w:top w:w="0" w:type="dxa"/>
        <w:right w:w="0" w:type="dxa"/>
        <w:bottom w:w="0" w:type="dxa"/>
      </w:tblCellMar>
    </w:tblPr>
  </w:style>
  <w:style w:type="table" w:styleId="872" w:customStyle="1">
    <w:name w:val="Grid Table 1 Light - Accent 6"/>
    <w:uiPriority w:val="99"/>
    <w:qFormat/>
    <w:tblPr>
      <w:tblCellMar>
        <w:left w:w="0" w:type="dxa"/>
        <w:top w:w="0" w:type="dxa"/>
        <w:right w:w="0" w:type="dxa"/>
        <w:bottom w:w="0" w:type="dxa"/>
      </w:tblCellMar>
    </w:tblPr>
  </w:style>
  <w:style w:type="table" w:styleId="873" w:customStyle="1">
    <w:name w:val="Grid Table 2 - Accent 1"/>
    <w:uiPriority w:val="99"/>
    <w:qFormat/>
    <w:tblPr>
      <w:tblCellMar>
        <w:left w:w="0" w:type="dxa"/>
        <w:top w:w="0" w:type="dxa"/>
        <w:right w:w="0" w:type="dxa"/>
        <w:bottom w:w="0" w:type="dxa"/>
      </w:tblCellMar>
    </w:tblPr>
  </w:style>
  <w:style w:type="table" w:styleId="874" w:customStyle="1">
    <w:name w:val="Grid Table 2 - Accent 2"/>
    <w:uiPriority w:val="99"/>
    <w:qFormat/>
    <w:tblPr>
      <w:tblCellMar>
        <w:left w:w="0" w:type="dxa"/>
        <w:top w:w="0" w:type="dxa"/>
        <w:right w:w="0" w:type="dxa"/>
        <w:bottom w:w="0" w:type="dxa"/>
      </w:tblCellMar>
    </w:tblPr>
  </w:style>
  <w:style w:type="table" w:styleId="875" w:customStyle="1">
    <w:name w:val="Grid Table 2 - Accent 3"/>
    <w:uiPriority w:val="99"/>
    <w:qFormat/>
    <w:tblPr>
      <w:tblCellMar>
        <w:left w:w="0" w:type="dxa"/>
        <w:top w:w="0" w:type="dxa"/>
        <w:right w:w="0" w:type="dxa"/>
        <w:bottom w:w="0" w:type="dxa"/>
      </w:tblCellMar>
    </w:tblPr>
  </w:style>
  <w:style w:type="table" w:styleId="876" w:customStyle="1">
    <w:name w:val="Grid Table 2 - Accent 4"/>
    <w:uiPriority w:val="99"/>
    <w:qFormat/>
    <w:tblPr>
      <w:tblCellMar>
        <w:left w:w="0" w:type="dxa"/>
        <w:top w:w="0" w:type="dxa"/>
        <w:right w:w="0" w:type="dxa"/>
        <w:bottom w:w="0" w:type="dxa"/>
      </w:tblCellMar>
    </w:tblPr>
  </w:style>
  <w:style w:type="table" w:styleId="877" w:customStyle="1">
    <w:name w:val="Grid Table 2 - Accent 5"/>
    <w:uiPriority w:val="99"/>
    <w:qFormat/>
    <w:tblPr>
      <w:tblCellMar>
        <w:left w:w="0" w:type="dxa"/>
        <w:top w:w="0" w:type="dxa"/>
        <w:right w:w="0" w:type="dxa"/>
        <w:bottom w:w="0" w:type="dxa"/>
      </w:tblCellMar>
    </w:tblPr>
  </w:style>
  <w:style w:type="table" w:styleId="878" w:customStyle="1">
    <w:name w:val="Grid Table 2 - Accent 6"/>
    <w:uiPriority w:val="99"/>
    <w:qFormat/>
    <w:tblPr>
      <w:tblCellMar>
        <w:left w:w="0" w:type="dxa"/>
        <w:top w:w="0" w:type="dxa"/>
        <w:right w:w="0" w:type="dxa"/>
        <w:bottom w:w="0" w:type="dxa"/>
      </w:tblCellMar>
    </w:tblPr>
  </w:style>
  <w:style w:type="table" w:styleId="879" w:customStyle="1">
    <w:name w:val="Grid Table 3 - Accent 1"/>
    <w:uiPriority w:val="99"/>
    <w:qFormat/>
    <w:tblPr>
      <w:tblCellMar>
        <w:left w:w="0" w:type="dxa"/>
        <w:top w:w="0" w:type="dxa"/>
        <w:right w:w="0" w:type="dxa"/>
        <w:bottom w:w="0" w:type="dxa"/>
      </w:tblCellMar>
    </w:tblPr>
  </w:style>
  <w:style w:type="table" w:styleId="880" w:customStyle="1">
    <w:name w:val="Grid Table 3 - Accent 2"/>
    <w:uiPriority w:val="99"/>
    <w:qFormat/>
    <w:tblPr>
      <w:tblCellMar>
        <w:left w:w="0" w:type="dxa"/>
        <w:top w:w="0" w:type="dxa"/>
        <w:right w:w="0" w:type="dxa"/>
        <w:bottom w:w="0" w:type="dxa"/>
      </w:tblCellMar>
    </w:tblPr>
  </w:style>
  <w:style w:type="table" w:styleId="881" w:customStyle="1">
    <w:name w:val="Grid Table 3 - Accent 3"/>
    <w:uiPriority w:val="99"/>
    <w:qFormat/>
    <w:tblPr>
      <w:tblCellMar>
        <w:left w:w="0" w:type="dxa"/>
        <w:top w:w="0" w:type="dxa"/>
        <w:right w:w="0" w:type="dxa"/>
        <w:bottom w:w="0" w:type="dxa"/>
      </w:tblCellMar>
    </w:tblPr>
  </w:style>
  <w:style w:type="table" w:styleId="882" w:customStyle="1">
    <w:name w:val="Grid Table 3 - Accent 4"/>
    <w:uiPriority w:val="99"/>
    <w:qFormat/>
    <w:tblPr>
      <w:tblCellMar>
        <w:left w:w="0" w:type="dxa"/>
        <w:top w:w="0" w:type="dxa"/>
        <w:right w:w="0" w:type="dxa"/>
        <w:bottom w:w="0" w:type="dxa"/>
      </w:tblCellMar>
    </w:tblPr>
  </w:style>
  <w:style w:type="table" w:styleId="883" w:customStyle="1">
    <w:name w:val="Grid Table 3 - Accent 5"/>
    <w:uiPriority w:val="99"/>
    <w:qFormat/>
    <w:tblPr>
      <w:tblCellMar>
        <w:left w:w="0" w:type="dxa"/>
        <w:top w:w="0" w:type="dxa"/>
        <w:right w:w="0" w:type="dxa"/>
        <w:bottom w:w="0" w:type="dxa"/>
      </w:tblCellMar>
    </w:tblPr>
  </w:style>
  <w:style w:type="table" w:styleId="884" w:customStyle="1">
    <w:name w:val="Grid Table 3 - Accent 6"/>
    <w:uiPriority w:val="99"/>
    <w:qFormat/>
    <w:tblPr>
      <w:tblCellMar>
        <w:left w:w="0" w:type="dxa"/>
        <w:top w:w="0" w:type="dxa"/>
        <w:right w:w="0" w:type="dxa"/>
        <w:bottom w:w="0" w:type="dxa"/>
      </w:tblCellMar>
    </w:tblPr>
  </w:style>
  <w:style w:type="table" w:styleId="885" w:customStyle="1">
    <w:name w:val="Grid Table 4 - Accent 1"/>
    <w:uiPriority w:val="59"/>
    <w:qFormat/>
    <w:tblPr>
      <w:tblCellMar>
        <w:left w:w="0" w:type="dxa"/>
        <w:top w:w="0" w:type="dxa"/>
        <w:right w:w="0" w:type="dxa"/>
        <w:bottom w:w="0" w:type="dxa"/>
      </w:tblCellMar>
    </w:tblPr>
  </w:style>
  <w:style w:type="table" w:styleId="886" w:customStyle="1">
    <w:name w:val="Grid Table 4 - Accent 2"/>
    <w:uiPriority w:val="59"/>
    <w:qFormat/>
    <w:tblPr>
      <w:tblCellMar>
        <w:left w:w="0" w:type="dxa"/>
        <w:top w:w="0" w:type="dxa"/>
        <w:right w:w="0" w:type="dxa"/>
        <w:bottom w:w="0" w:type="dxa"/>
      </w:tblCellMar>
    </w:tblPr>
  </w:style>
  <w:style w:type="table" w:styleId="887" w:customStyle="1">
    <w:name w:val="Grid Table 4 - Accent 3"/>
    <w:uiPriority w:val="59"/>
    <w:qFormat/>
    <w:tblPr>
      <w:tblCellMar>
        <w:left w:w="0" w:type="dxa"/>
        <w:top w:w="0" w:type="dxa"/>
        <w:right w:w="0" w:type="dxa"/>
        <w:bottom w:w="0" w:type="dxa"/>
      </w:tblCellMar>
    </w:tblPr>
  </w:style>
  <w:style w:type="table" w:styleId="888" w:customStyle="1">
    <w:name w:val="Grid Table 4 - Accent 4"/>
    <w:uiPriority w:val="59"/>
    <w:qFormat/>
    <w:tblPr>
      <w:tblCellMar>
        <w:left w:w="0" w:type="dxa"/>
        <w:top w:w="0" w:type="dxa"/>
        <w:right w:w="0" w:type="dxa"/>
        <w:bottom w:w="0" w:type="dxa"/>
      </w:tblCellMar>
    </w:tblPr>
  </w:style>
  <w:style w:type="table" w:styleId="889" w:customStyle="1">
    <w:name w:val="Grid Table 4 - Accent 5"/>
    <w:uiPriority w:val="59"/>
    <w:qFormat/>
    <w:tblPr>
      <w:tblCellMar>
        <w:left w:w="0" w:type="dxa"/>
        <w:top w:w="0" w:type="dxa"/>
        <w:right w:w="0" w:type="dxa"/>
        <w:bottom w:w="0" w:type="dxa"/>
      </w:tblCellMar>
    </w:tblPr>
  </w:style>
  <w:style w:type="table" w:styleId="890" w:customStyle="1">
    <w:name w:val="Grid Table 4 - Accent 6"/>
    <w:uiPriority w:val="59"/>
    <w:qFormat/>
    <w:tblPr>
      <w:tblCellMar>
        <w:left w:w="0" w:type="dxa"/>
        <w:top w:w="0" w:type="dxa"/>
        <w:right w:w="0" w:type="dxa"/>
        <w:bottom w:w="0" w:type="dxa"/>
      </w:tblCellMar>
    </w:tblPr>
  </w:style>
  <w:style w:type="table" w:styleId="891" w:customStyle="1">
    <w:name w:val="Grid Table 5 Dark- Accent 1"/>
    <w:uiPriority w:val="99"/>
    <w:qFormat/>
    <w:tblPr>
      <w:tblCellMar>
        <w:left w:w="0" w:type="dxa"/>
        <w:top w:w="0" w:type="dxa"/>
        <w:right w:w="0" w:type="dxa"/>
        <w:bottom w:w="0" w:type="dxa"/>
      </w:tblCellMar>
    </w:tblPr>
  </w:style>
  <w:style w:type="table" w:styleId="892" w:customStyle="1">
    <w:name w:val="Grid Table 5 Dark - Accent 2"/>
    <w:uiPriority w:val="99"/>
    <w:qFormat/>
    <w:tblPr>
      <w:tblCellMar>
        <w:left w:w="0" w:type="dxa"/>
        <w:top w:w="0" w:type="dxa"/>
        <w:right w:w="0" w:type="dxa"/>
        <w:bottom w:w="0" w:type="dxa"/>
      </w:tblCellMar>
    </w:tblPr>
  </w:style>
  <w:style w:type="table" w:styleId="893" w:customStyle="1">
    <w:name w:val="Grid Table 5 Dark - Accent 3"/>
    <w:uiPriority w:val="99"/>
    <w:qFormat/>
    <w:tblPr>
      <w:tblCellMar>
        <w:left w:w="0" w:type="dxa"/>
        <w:top w:w="0" w:type="dxa"/>
        <w:right w:w="0" w:type="dxa"/>
        <w:bottom w:w="0" w:type="dxa"/>
      </w:tblCellMar>
    </w:tblPr>
  </w:style>
  <w:style w:type="table" w:styleId="894" w:customStyle="1">
    <w:name w:val="Grid Table 5 Dark- Accent 4"/>
    <w:uiPriority w:val="99"/>
    <w:qFormat/>
    <w:tblPr>
      <w:tblCellMar>
        <w:left w:w="0" w:type="dxa"/>
        <w:top w:w="0" w:type="dxa"/>
        <w:right w:w="0" w:type="dxa"/>
        <w:bottom w:w="0" w:type="dxa"/>
      </w:tblCellMar>
    </w:tblPr>
  </w:style>
  <w:style w:type="table" w:styleId="895" w:customStyle="1">
    <w:name w:val="Grid Table 5 Dark - Accent 5"/>
    <w:uiPriority w:val="99"/>
    <w:qFormat/>
    <w:tblPr>
      <w:tblCellMar>
        <w:left w:w="0" w:type="dxa"/>
        <w:top w:w="0" w:type="dxa"/>
        <w:right w:w="0" w:type="dxa"/>
        <w:bottom w:w="0" w:type="dxa"/>
      </w:tblCellMar>
    </w:tblPr>
  </w:style>
  <w:style w:type="table" w:styleId="896" w:customStyle="1">
    <w:name w:val="Grid Table 5 Dark - Accent 6"/>
    <w:uiPriority w:val="99"/>
    <w:qFormat/>
    <w:tblPr>
      <w:tblCellMar>
        <w:left w:w="0" w:type="dxa"/>
        <w:top w:w="0" w:type="dxa"/>
        <w:right w:w="0" w:type="dxa"/>
        <w:bottom w:w="0" w:type="dxa"/>
      </w:tblCellMar>
    </w:tblPr>
  </w:style>
  <w:style w:type="table" w:styleId="897" w:customStyle="1">
    <w:name w:val="Grid Table 6 Colorful - Accent 1"/>
    <w:uiPriority w:val="99"/>
    <w:qFormat/>
    <w:tblPr>
      <w:tblCellMar>
        <w:left w:w="0" w:type="dxa"/>
        <w:top w:w="0" w:type="dxa"/>
        <w:right w:w="0" w:type="dxa"/>
        <w:bottom w:w="0" w:type="dxa"/>
      </w:tblCellMar>
    </w:tblPr>
  </w:style>
  <w:style w:type="table" w:styleId="898" w:customStyle="1">
    <w:name w:val="Grid Table 6 Colorful - Accent 2"/>
    <w:uiPriority w:val="99"/>
    <w:qFormat/>
    <w:tblPr>
      <w:tblCellMar>
        <w:left w:w="0" w:type="dxa"/>
        <w:top w:w="0" w:type="dxa"/>
        <w:right w:w="0" w:type="dxa"/>
        <w:bottom w:w="0" w:type="dxa"/>
      </w:tblCellMar>
    </w:tblPr>
  </w:style>
  <w:style w:type="table" w:styleId="899" w:customStyle="1">
    <w:name w:val="Grid Table 6 Colorful - Accent 3"/>
    <w:uiPriority w:val="99"/>
    <w:qFormat/>
    <w:tblPr>
      <w:tblCellMar>
        <w:left w:w="0" w:type="dxa"/>
        <w:top w:w="0" w:type="dxa"/>
        <w:right w:w="0" w:type="dxa"/>
        <w:bottom w:w="0" w:type="dxa"/>
      </w:tblCellMar>
    </w:tblPr>
  </w:style>
  <w:style w:type="table" w:styleId="900" w:customStyle="1">
    <w:name w:val="Grid Table 6 Colorful - Accent 4"/>
    <w:uiPriority w:val="99"/>
    <w:qFormat/>
    <w:tblPr>
      <w:tblCellMar>
        <w:left w:w="0" w:type="dxa"/>
        <w:top w:w="0" w:type="dxa"/>
        <w:right w:w="0" w:type="dxa"/>
        <w:bottom w:w="0" w:type="dxa"/>
      </w:tblCellMar>
    </w:tblPr>
  </w:style>
  <w:style w:type="table" w:styleId="901" w:customStyle="1">
    <w:name w:val="Grid Table 6 Colorful - Accent 5"/>
    <w:uiPriority w:val="99"/>
    <w:qFormat/>
    <w:tblPr>
      <w:tblCellMar>
        <w:left w:w="0" w:type="dxa"/>
        <w:top w:w="0" w:type="dxa"/>
        <w:right w:w="0" w:type="dxa"/>
        <w:bottom w:w="0" w:type="dxa"/>
      </w:tblCellMar>
    </w:tblPr>
  </w:style>
  <w:style w:type="table" w:styleId="902" w:customStyle="1">
    <w:name w:val="Grid Table 6 Colorful - Accent 6"/>
    <w:uiPriority w:val="99"/>
    <w:qFormat/>
    <w:tblPr>
      <w:tblCellMar>
        <w:left w:w="0" w:type="dxa"/>
        <w:top w:w="0" w:type="dxa"/>
        <w:right w:w="0" w:type="dxa"/>
        <w:bottom w:w="0" w:type="dxa"/>
      </w:tblCellMar>
    </w:tblPr>
  </w:style>
  <w:style w:type="table" w:styleId="903" w:customStyle="1">
    <w:name w:val="Grid Table 7 Colorful - Accent 1"/>
    <w:uiPriority w:val="99"/>
    <w:qFormat/>
    <w:tblPr>
      <w:tblCellMar>
        <w:left w:w="0" w:type="dxa"/>
        <w:top w:w="0" w:type="dxa"/>
        <w:right w:w="0" w:type="dxa"/>
        <w:bottom w:w="0" w:type="dxa"/>
      </w:tblCellMar>
    </w:tblPr>
  </w:style>
  <w:style w:type="table" w:styleId="904" w:customStyle="1">
    <w:name w:val="Grid Table 7 Colorful - Accent 2"/>
    <w:uiPriority w:val="99"/>
    <w:qFormat/>
    <w:tblPr>
      <w:tblCellMar>
        <w:left w:w="0" w:type="dxa"/>
        <w:top w:w="0" w:type="dxa"/>
        <w:right w:w="0" w:type="dxa"/>
        <w:bottom w:w="0" w:type="dxa"/>
      </w:tblCellMar>
    </w:tblPr>
  </w:style>
  <w:style w:type="table" w:styleId="905" w:customStyle="1">
    <w:name w:val="Grid Table 7 Colorful - Accent 3"/>
    <w:uiPriority w:val="99"/>
    <w:qFormat/>
    <w:tblPr>
      <w:tblCellMar>
        <w:left w:w="0" w:type="dxa"/>
        <w:top w:w="0" w:type="dxa"/>
        <w:right w:w="0" w:type="dxa"/>
        <w:bottom w:w="0" w:type="dxa"/>
      </w:tblCellMar>
    </w:tblPr>
  </w:style>
  <w:style w:type="table" w:styleId="906" w:customStyle="1">
    <w:name w:val="Grid Table 7 Colorful - Accent 4"/>
    <w:uiPriority w:val="99"/>
    <w:qFormat/>
    <w:tblPr>
      <w:tblCellMar>
        <w:left w:w="0" w:type="dxa"/>
        <w:top w:w="0" w:type="dxa"/>
        <w:right w:w="0" w:type="dxa"/>
        <w:bottom w:w="0" w:type="dxa"/>
      </w:tblCellMar>
    </w:tblPr>
  </w:style>
  <w:style w:type="table" w:styleId="907" w:customStyle="1">
    <w:name w:val="Grid Table 7 Colorful - Accent 5"/>
    <w:uiPriority w:val="99"/>
    <w:qFormat/>
    <w:tblPr>
      <w:tblCellMar>
        <w:left w:w="0" w:type="dxa"/>
        <w:top w:w="0" w:type="dxa"/>
        <w:right w:w="0" w:type="dxa"/>
        <w:bottom w:w="0" w:type="dxa"/>
      </w:tblCellMar>
    </w:tblPr>
  </w:style>
  <w:style w:type="table" w:styleId="908" w:customStyle="1">
    <w:name w:val="Grid Table 7 Colorful - Accent 6"/>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List Table 2 - Accent 1"/>
    <w:uiPriority w:val="99"/>
    <w:qFormat/>
    <w:tblPr>
      <w:tblCellMar>
        <w:left w:w="0" w:type="dxa"/>
        <w:top w:w="0" w:type="dxa"/>
        <w:right w:w="0" w:type="dxa"/>
        <w:bottom w:w="0" w:type="dxa"/>
      </w:tblCellMar>
    </w:tblPr>
  </w:style>
  <w:style w:type="table" w:styleId="916" w:customStyle="1">
    <w:name w:val="List Table 2 - Accent 2"/>
    <w:uiPriority w:val="99"/>
    <w:qFormat/>
    <w:tblPr>
      <w:tblCellMar>
        <w:left w:w="0" w:type="dxa"/>
        <w:top w:w="0" w:type="dxa"/>
        <w:right w:w="0" w:type="dxa"/>
        <w:bottom w:w="0" w:type="dxa"/>
      </w:tblCellMar>
    </w:tblPr>
  </w:style>
  <w:style w:type="table" w:styleId="917" w:customStyle="1">
    <w:name w:val="List Table 2 - Accent 3"/>
    <w:uiPriority w:val="99"/>
    <w:qFormat/>
    <w:tblPr>
      <w:tblCellMar>
        <w:left w:w="0" w:type="dxa"/>
        <w:top w:w="0" w:type="dxa"/>
        <w:right w:w="0" w:type="dxa"/>
        <w:bottom w:w="0" w:type="dxa"/>
      </w:tblCellMar>
    </w:tblPr>
  </w:style>
  <w:style w:type="table" w:styleId="918" w:customStyle="1">
    <w:name w:val="List Table 2 - Accent 4"/>
    <w:uiPriority w:val="99"/>
    <w:qFormat/>
    <w:tblPr>
      <w:tblCellMar>
        <w:left w:w="0" w:type="dxa"/>
        <w:top w:w="0" w:type="dxa"/>
        <w:right w:w="0" w:type="dxa"/>
        <w:bottom w:w="0" w:type="dxa"/>
      </w:tblCellMar>
    </w:tblPr>
  </w:style>
  <w:style w:type="table" w:styleId="919" w:customStyle="1">
    <w:name w:val="List Table 2 - Accent 5"/>
    <w:uiPriority w:val="99"/>
    <w:qFormat/>
    <w:tblPr>
      <w:tblCellMar>
        <w:left w:w="0" w:type="dxa"/>
        <w:top w:w="0" w:type="dxa"/>
        <w:right w:w="0" w:type="dxa"/>
        <w:bottom w:w="0" w:type="dxa"/>
      </w:tblCellMar>
    </w:tblPr>
  </w:style>
  <w:style w:type="table" w:styleId="920" w:customStyle="1">
    <w:name w:val="List Table 2 - Accent 6"/>
    <w:uiPriority w:val="99"/>
    <w:qFormat/>
    <w:tblPr>
      <w:tblCellMar>
        <w:left w:w="0" w:type="dxa"/>
        <w:top w:w="0" w:type="dxa"/>
        <w:right w:w="0" w:type="dxa"/>
        <w:bottom w:w="0" w:type="dxa"/>
      </w:tblCellMar>
    </w:tblPr>
  </w:style>
  <w:style w:type="table" w:styleId="921" w:customStyle="1">
    <w:name w:val="List Table 3 - Accent 1"/>
    <w:uiPriority w:val="99"/>
    <w:qFormat/>
    <w:tblPr>
      <w:tblCellMar>
        <w:left w:w="0" w:type="dxa"/>
        <w:top w:w="0" w:type="dxa"/>
        <w:right w:w="0" w:type="dxa"/>
        <w:bottom w:w="0" w:type="dxa"/>
      </w:tblCellMar>
    </w:tblPr>
  </w:style>
  <w:style w:type="table" w:styleId="922" w:customStyle="1">
    <w:name w:val="List Table 3 - Accent 2"/>
    <w:uiPriority w:val="99"/>
    <w:qFormat/>
    <w:tblPr>
      <w:tblCellMar>
        <w:left w:w="0" w:type="dxa"/>
        <w:top w:w="0" w:type="dxa"/>
        <w:right w:w="0" w:type="dxa"/>
        <w:bottom w:w="0" w:type="dxa"/>
      </w:tblCellMar>
    </w:tblPr>
  </w:style>
  <w:style w:type="table" w:styleId="923" w:customStyle="1">
    <w:name w:val="List Table 3 - Accent 3"/>
    <w:uiPriority w:val="99"/>
    <w:qFormat/>
    <w:tblPr>
      <w:tblCellMar>
        <w:left w:w="0" w:type="dxa"/>
        <w:top w:w="0" w:type="dxa"/>
        <w:right w:w="0" w:type="dxa"/>
        <w:bottom w:w="0" w:type="dxa"/>
      </w:tblCellMar>
    </w:tblPr>
  </w:style>
  <w:style w:type="table" w:styleId="924" w:customStyle="1">
    <w:name w:val="List Table 3 - Accent 4"/>
    <w:uiPriority w:val="99"/>
    <w:qFormat/>
    <w:tblPr>
      <w:tblCellMar>
        <w:left w:w="0" w:type="dxa"/>
        <w:top w:w="0" w:type="dxa"/>
        <w:right w:w="0" w:type="dxa"/>
        <w:bottom w:w="0" w:type="dxa"/>
      </w:tblCellMar>
    </w:tblPr>
  </w:style>
  <w:style w:type="table" w:styleId="925" w:customStyle="1">
    <w:name w:val="List Table 3 - Accent 5"/>
    <w:uiPriority w:val="99"/>
    <w:qFormat/>
    <w:tblPr>
      <w:tblCellMar>
        <w:left w:w="0" w:type="dxa"/>
        <w:top w:w="0" w:type="dxa"/>
        <w:right w:w="0" w:type="dxa"/>
        <w:bottom w:w="0" w:type="dxa"/>
      </w:tblCellMar>
    </w:tblPr>
  </w:style>
  <w:style w:type="table" w:styleId="926" w:customStyle="1">
    <w:name w:val="List Table 3 - Accent 6"/>
    <w:uiPriority w:val="99"/>
    <w:qFormat/>
    <w:tblPr>
      <w:tblCellMar>
        <w:left w:w="0" w:type="dxa"/>
        <w:top w:w="0" w:type="dxa"/>
        <w:right w:w="0" w:type="dxa"/>
        <w:bottom w:w="0" w:type="dxa"/>
      </w:tblCellMar>
    </w:tblPr>
  </w:style>
  <w:style w:type="table" w:styleId="927" w:customStyle="1">
    <w:name w:val="List Table 4 - Accent 1"/>
    <w:uiPriority w:val="99"/>
    <w:qFormat/>
    <w:tblPr>
      <w:tblCellMar>
        <w:left w:w="0" w:type="dxa"/>
        <w:top w:w="0" w:type="dxa"/>
        <w:right w:w="0" w:type="dxa"/>
        <w:bottom w:w="0" w:type="dxa"/>
      </w:tblCellMar>
    </w:tblPr>
  </w:style>
  <w:style w:type="table" w:styleId="928" w:customStyle="1">
    <w:name w:val="List Table 4 - Accent 2"/>
    <w:uiPriority w:val="99"/>
    <w:qFormat/>
    <w:tblPr>
      <w:tblCellMar>
        <w:left w:w="0" w:type="dxa"/>
        <w:top w:w="0" w:type="dxa"/>
        <w:right w:w="0" w:type="dxa"/>
        <w:bottom w:w="0" w:type="dxa"/>
      </w:tblCellMar>
    </w:tblPr>
  </w:style>
  <w:style w:type="table" w:styleId="929" w:customStyle="1">
    <w:name w:val="List Table 4 - Accent 3"/>
    <w:uiPriority w:val="99"/>
    <w:qFormat/>
    <w:tblPr>
      <w:tblCellMar>
        <w:left w:w="0" w:type="dxa"/>
        <w:top w:w="0" w:type="dxa"/>
        <w:right w:w="0" w:type="dxa"/>
        <w:bottom w:w="0" w:type="dxa"/>
      </w:tblCellMar>
    </w:tblPr>
  </w:style>
  <w:style w:type="table" w:styleId="930" w:customStyle="1">
    <w:name w:val="List Table 4 - Accent 4"/>
    <w:uiPriority w:val="99"/>
    <w:qFormat/>
    <w:tblPr>
      <w:tblCellMar>
        <w:left w:w="0" w:type="dxa"/>
        <w:top w:w="0" w:type="dxa"/>
        <w:right w:w="0" w:type="dxa"/>
        <w:bottom w:w="0" w:type="dxa"/>
      </w:tblCellMar>
    </w:tblPr>
  </w:style>
  <w:style w:type="table" w:styleId="931" w:customStyle="1">
    <w:name w:val="List Table 4 - Accent 5"/>
    <w:uiPriority w:val="99"/>
    <w:qFormat/>
    <w:tblPr>
      <w:tblCellMar>
        <w:left w:w="0" w:type="dxa"/>
        <w:top w:w="0" w:type="dxa"/>
        <w:right w:w="0" w:type="dxa"/>
        <w:bottom w:w="0" w:type="dxa"/>
      </w:tblCellMar>
    </w:tblPr>
  </w:style>
  <w:style w:type="table" w:styleId="932" w:customStyle="1">
    <w:name w:val="List Table 4 - Accent 6"/>
    <w:uiPriority w:val="99"/>
    <w:qFormat/>
    <w:tblPr>
      <w:tblCellMar>
        <w:left w:w="0" w:type="dxa"/>
        <w:top w:w="0" w:type="dxa"/>
        <w:right w:w="0" w:type="dxa"/>
        <w:bottom w:w="0" w:type="dxa"/>
      </w:tblCellMar>
    </w:tblPr>
  </w:style>
  <w:style w:type="table" w:styleId="933" w:customStyle="1">
    <w:name w:val="List Table 5 Dark - Accent 1"/>
    <w:uiPriority w:val="99"/>
    <w:qFormat/>
    <w:tblPr>
      <w:tblCellMar>
        <w:left w:w="0" w:type="dxa"/>
        <w:top w:w="0" w:type="dxa"/>
        <w:right w:w="0" w:type="dxa"/>
        <w:bottom w:w="0" w:type="dxa"/>
      </w:tblCellMar>
    </w:tblPr>
  </w:style>
  <w:style w:type="table" w:styleId="934" w:customStyle="1">
    <w:name w:val="List Table 5 Dark - Accent 2"/>
    <w:uiPriority w:val="99"/>
    <w:qFormat/>
    <w:tblPr>
      <w:tblCellMar>
        <w:left w:w="0" w:type="dxa"/>
        <w:top w:w="0" w:type="dxa"/>
        <w:right w:w="0" w:type="dxa"/>
        <w:bottom w:w="0" w:type="dxa"/>
      </w:tblCellMar>
    </w:tblPr>
  </w:style>
  <w:style w:type="table" w:styleId="935" w:customStyle="1">
    <w:name w:val="List Table 5 Dark - Accent 3"/>
    <w:uiPriority w:val="99"/>
    <w:qFormat/>
    <w:tblPr>
      <w:tblCellMar>
        <w:left w:w="0" w:type="dxa"/>
        <w:top w:w="0" w:type="dxa"/>
        <w:right w:w="0" w:type="dxa"/>
        <w:bottom w:w="0" w:type="dxa"/>
      </w:tblCellMar>
    </w:tblPr>
  </w:style>
  <w:style w:type="table" w:styleId="936" w:customStyle="1">
    <w:name w:val="List Table 5 Dark - Accent 4"/>
    <w:uiPriority w:val="99"/>
    <w:qFormat/>
    <w:tblPr>
      <w:tblCellMar>
        <w:left w:w="0" w:type="dxa"/>
        <w:top w:w="0" w:type="dxa"/>
        <w:right w:w="0" w:type="dxa"/>
        <w:bottom w:w="0" w:type="dxa"/>
      </w:tblCellMar>
    </w:tblPr>
  </w:style>
  <w:style w:type="table" w:styleId="937" w:customStyle="1">
    <w:name w:val="List Table 5 Dark - Accent 5"/>
    <w:uiPriority w:val="99"/>
    <w:qFormat/>
    <w:tblPr>
      <w:tblCellMar>
        <w:left w:w="0" w:type="dxa"/>
        <w:top w:w="0" w:type="dxa"/>
        <w:right w:w="0" w:type="dxa"/>
        <w:bottom w:w="0" w:type="dxa"/>
      </w:tblCellMar>
    </w:tblPr>
  </w:style>
  <w:style w:type="table" w:styleId="938" w:customStyle="1">
    <w:name w:val="List Table 5 Dark - Accent 6"/>
    <w:uiPriority w:val="99"/>
    <w:qFormat/>
    <w:tblPr>
      <w:tblCellMar>
        <w:left w:w="0" w:type="dxa"/>
        <w:top w:w="0" w:type="dxa"/>
        <w:right w:w="0" w:type="dxa"/>
        <w:bottom w:w="0" w:type="dxa"/>
      </w:tblCellMar>
    </w:tblPr>
  </w:style>
  <w:style w:type="table" w:styleId="939" w:customStyle="1">
    <w:name w:val="List Table 6 Colorful - Accent 1"/>
    <w:uiPriority w:val="99"/>
    <w:qFormat/>
    <w:tblPr>
      <w:tblCellMar>
        <w:left w:w="0" w:type="dxa"/>
        <w:top w:w="0" w:type="dxa"/>
        <w:right w:w="0" w:type="dxa"/>
        <w:bottom w:w="0" w:type="dxa"/>
      </w:tblCellMar>
    </w:tblPr>
  </w:style>
  <w:style w:type="table" w:styleId="940" w:customStyle="1">
    <w:name w:val="List Table 6 Colorful - Accent 2"/>
    <w:uiPriority w:val="99"/>
    <w:qFormat/>
    <w:tblPr>
      <w:tblCellMar>
        <w:left w:w="0" w:type="dxa"/>
        <w:top w:w="0" w:type="dxa"/>
        <w:right w:w="0" w:type="dxa"/>
        <w:bottom w:w="0" w:type="dxa"/>
      </w:tblCellMar>
    </w:tblPr>
  </w:style>
  <w:style w:type="table" w:styleId="941" w:customStyle="1">
    <w:name w:val="List Table 6 Colorful - Accent 3"/>
    <w:uiPriority w:val="99"/>
    <w:qFormat/>
    <w:tblPr>
      <w:tblCellMar>
        <w:left w:w="0" w:type="dxa"/>
        <w:top w:w="0" w:type="dxa"/>
        <w:right w:w="0" w:type="dxa"/>
        <w:bottom w:w="0" w:type="dxa"/>
      </w:tblCellMar>
    </w:tblPr>
  </w:style>
  <w:style w:type="table" w:styleId="942" w:customStyle="1">
    <w:name w:val="List Table 6 Colorful - Accent 4"/>
    <w:uiPriority w:val="99"/>
    <w:qFormat/>
    <w:tblPr>
      <w:tblCellMar>
        <w:left w:w="0" w:type="dxa"/>
        <w:top w:w="0" w:type="dxa"/>
        <w:right w:w="0" w:type="dxa"/>
        <w:bottom w:w="0" w:type="dxa"/>
      </w:tblCellMar>
    </w:tblPr>
  </w:style>
  <w:style w:type="table" w:styleId="943" w:customStyle="1">
    <w:name w:val="List Table 6 Colorful - Accent 5"/>
    <w:uiPriority w:val="99"/>
    <w:qFormat/>
    <w:tblPr>
      <w:tblCellMar>
        <w:left w:w="0" w:type="dxa"/>
        <w:top w:w="0" w:type="dxa"/>
        <w:right w:w="0" w:type="dxa"/>
        <w:bottom w:w="0" w:type="dxa"/>
      </w:tblCellMar>
    </w:tblPr>
  </w:style>
  <w:style w:type="table" w:styleId="944" w:customStyle="1">
    <w:name w:val="List Table 6 Colorful - Accent 6"/>
    <w:uiPriority w:val="99"/>
    <w:qFormat/>
    <w:tblPr>
      <w:tblCellMar>
        <w:left w:w="0" w:type="dxa"/>
        <w:top w:w="0" w:type="dxa"/>
        <w:right w:w="0" w:type="dxa"/>
        <w:bottom w:w="0" w:type="dxa"/>
      </w:tblCellMar>
    </w:tblPr>
  </w:style>
  <w:style w:type="table" w:styleId="945" w:customStyle="1">
    <w:name w:val="List Table 7 Colorful - Accent 1"/>
    <w:uiPriority w:val="99"/>
    <w:qFormat/>
    <w:tblPr>
      <w:tblCellMar>
        <w:left w:w="0" w:type="dxa"/>
        <w:top w:w="0" w:type="dxa"/>
        <w:right w:w="0" w:type="dxa"/>
        <w:bottom w:w="0" w:type="dxa"/>
      </w:tblCellMar>
    </w:tblPr>
  </w:style>
  <w:style w:type="table" w:styleId="946" w:customStyle="1">
    <w:name w:val="List Table 7 Colorful - Accent 2"/>
    <w:uiPriority w:val="99"/>
    <w:qFormat/>
    <w:tblPr>
      <w:tblCellMar>
        <w:left w:w="0" w:type="dxa"/>
        <w:top w:w="0" w:type="dxa"/>
        <w:right w:w="0" w:type="dxa"/>
        <w:bottom w:w="0" w:type="dxa"/>
      </w:tblCellMar>
    </w:tblPr>
  </w:style>
  <w:style w:type="table" w:styleId="947" w:customStyle="1">
    <w:name w:val="List Table 7 Colorful - Accent 3"/>
    <w:uiPriority w:val="99"/>
    <w:qFormat/>
    <w:tblPr>
      <w:tblCellMar>
        <w:left w:w="0" w:type="dxa"/>
        <w:top w:w="0" w:type="dxa"/>
        <w:right w:w="0" w:type="dxa"/>
        <w:bottom w:w="0" w:type="dxa"/>
      </w:tblCellMar>
    </w:tblPr>
  </w:style>
  <w:style w:type="table" w:styleId="948" w:customStyle="1">
    <w:name w:val="List Table 7 Colorful - Accent 4"/>
    <w:uiPriority w:val="99"/>
    <w:qFormat/>
    <w:tblPr>
      <w:tblCellMar>
        <w:left w:w="0" w:type="dxa"/>
        <w:top w:w="0" w:type="dxa"/>
        <w:right w:w="0" w:type="dxa"/>
        <w:bottom w:w="0" w:type="dxa"/>
      </w:tblCellMar>
    </w:tblPr>
  </w:style>
  <w:style w:type="table" w:styleId="949" w:customStyle="1">
    <w:name w:val="List Table 7 Colorful - Accent 5"/>
    <w:uiPriority w:val="99"/>
    <w:qFormat/>
    <w:tblPr>
      <w:tblCellMar>
        <w:left w:w="0" w:type="dxa"/>
        <w:top w:w="0" w:type="dxa"/>
        <w:right w:w="0" w:type="dxa"/>
        <w:bottom w:w="0" w:type="dxa"/>
      </w:tblCellMar>
    </w:tblPr>
  </w:style>
  <w:style w:type="table" w:styleId="950" w:customStyle="1">
    <w:name w:val="List Table 7 Colorful - Accent 6"/>
    <w:uiPriority w:val="99"/>
    <w:qFormat/>
    <w:tblPr>
      <w:tblCellMar>
        <w:left w:w="0" w:type="dxa"/>
        <w:top w:w="0" w:type="dxa"/>
        <w:right w:w="0" w:type="dxa"/>
        <w:bottom w:w="0" w:type="dxa"/>
      </w:tblCellMar>
    </w:tblPr>
  </w:style>
  <w:style w:type="table" w:styleId="951" w:customStyle="1">
    <w:name w:val="Lined - Accent"/>
    <w:uiPriority w:val="99"/>
    <w:qFormat/>
    <w:rPr>
      <w:color w:val="404040"/>
    </w:rPr>
    <w:tblPr>
      <w:tblCellMar>
        <w:left w:w="0" w:type="dxa"/>
        <w:top w:w="0" w:type="dxa"/>
        <w:right w:w="0" w:type="dxa"/>
        <w:bottom w:w="0" w:type="dxa"/>
      </w:tblCellMar>
    </w:tblPr>
  </w:style>
  <w:style w:type="table" w:styleId="952" w:customStyle="1">
    <w:name w:val="Lined - Accent 1"/>
    <w:uiPriority w:val="99"/>
    <w:qFormat/>
    <w:rPr>
      <w:color w:val="404040"/>
    </w:rPr>
    <w:tblPr>
      <w:tblCellMar>
        <w:left w:w="0" w:type="dxa"/>
        <w:top w:w="0" w:type="dxa"/>
        <w:right w:w="0" w:type="dxa"/>
        <w:bottom w:w="0" w:type="dxa"/>
      </w:tblCellMar>
    </w:tblPr>
  </w:style>
  <w:style w:type="table" w:styleId="953" w:customStyle="1">
    <w:name w:val="Lined - Accent 2"/>
    <w:uiPriority w:val="99"/>
    <w:qFormat/>
    <w:rPr>
      <w:color w:val="404040"/>
    </w:rPr>
    <w:tblPr>
      <w:tblCellMar>
        <w:left w:w="0" w:type="dxa"/>
        <w:top w:w="0" w:type="dxa"/>
        <w:right w:w="0" w:type="dxa"/>
        <w:bottom w:w="0" w:type="dxa"/>
      </w:tblCellMar>
    </w:tblPr>
  </w:style>
  <w:style w:type="table" w:styleId="954" w:customStyle="1">
    <w:name w:val="Lined - Accent 3"/>
    <w:uiPriority w:val="99"/>
    <w:qFormat/>
    <w:rPr>
      <w:color w:val="404040"/>
    </w:rPr>
    <w:tblPr>
      <w:tblCellMar>
        <w:left w:w="0" w:type="dxa"/>
        <w:top w:w="0" w:type="dxa"/>
        <w:right w:w="0" w:type="dxa"/>
        <w:bottom w:w="0" w:type="dxa"/>
      </w:tblCellMar>
    </w:tblPr>
  </w:style>
  <w:style w:type="table" w:styleId="955" w:customStyle="1">
    <w:name w:val="Lined - Accent 4"/>
    <w:uiPriority w:val="99"/>
    <w:qFormat/>
    <w:rPr>
      <w:color w:val="404040"/>
    </w:rPr>
    <w:tblPr>
      <w:tblCellMar>
        <w:left w:w="0" w:type="dxa"/>
        <w:top w:w="0" w:type="dxa"/>
        <w:right w:w="0" w:type="dxa"/>
        <w:bottom w:w="0" w:type="dxa"/>
      </w:tblCellMar>
    </w:tblPr>
  </w:style>
  <w:style w:type="table" w:styleId="956" w:customStyle="1">
    <w:name w:val="Lined - Accent 5"/>
    <w:uiPriority w:val="99"/>
    <w:qFormat/>
    <w:rPr>
      <w:color w:val="404040"/>
    </w:rPr>
    <w:tblPr>
      <w:tblCellMar>
        <w:left w:w="0" w:type="dxa"/>
        <w:top w:w="0" w:type="dxa"/>
        <w:right w:w="0" w:type="dxa"/>
        <w:bottom w:w="0" w:type="dxa"/>
      </w:tblCellMar>
    </w:tblPr>
  </w:style>
  <w:style w:type="table" w:styleId="957" w:customStyle="1">
    <w:name w:val="Lined - Accent 6"/>
    <w:uiPriority w:val="99"/>
    <w:qFormat/>
    <w:rPr>
      <w:color w:val="404040"/>
    </w:rPr>
    <w:tblPr>
      <w:tblCellMar>
        <w:left w:w="0" w:type="dxa"/>
        <w:top w:w="0" w:type="dxa"/>
        <w:right w:w="0" w:type="dxa"/>
        <w:bottom w:w="0" w:type="dxa"/>
      </w:tblCellMar>
    </w:tblPr>
  </w:style>
  <w:style w:type="table" w:styleId="958" w:customStyle="1">
    <w:name w:val="Bordered &amp; Lined - Accent"/>
    <w:uiPriority w:val="99"/>
    <w:qFormat/>
    <w:rPr>
      <w:color w:val="404040"/>
    </w:rPr>
    <w:tblPr>
      <w:tblCellMar>
        <w:left w:w="0" w:type="dxa"/>
        <w:top w:w="0" w:type="dxa"/>
        <w:right w:w="0" w:type="dxa"/>
        <w:bottom w:w="0" w:type="dxa"/>
      </w:tblCellMar>
    </w:tblPr>
  </w:style>
  <w:style w:type="table" w:styleId="959" w:customStyle="1">
    <w:name w:val="Bordered &amp; Lined - Accent 1"/>
    <w:uiPriority w:val="99"/>
    <w:qFormat/>
    <w:rPr>
      <w:color w:val="404040"/>
    </w:rPr>
    <w:tblPr>
      <w:tblCellMar>
        <w:left w:w="0" w:type="dxa"/>
        <w:top w:w="0" w:type="dxa"/>
        <w:right w:w="0" w:type="dxa"/>
        <w:bottom w:w="0" w:type="dxa"/>
      </w:tblCellMar>
    </w:tblPr>
  </w:style>
  <w:style w:type="table" w:styleId="960" w:customStyle="1">
    <w:name w:val="Bordered &amp; Lined - Accent 2"/>
    <w:uiPriority w:val="99"/>
    <w:qFormat/>
    <w:rPr>
      <w:color w:val="404040"/>
    </w:rPr>
    <w:tblPr>
      <w:tblCellMar>
        <w:left w:w="0" w:type="dxa"/>
        <w:top w:w="0" w:type="dxa"/>
        <w:right w:w="0" w:type="dxa"/>
        <w:bottom w:w="0" w:type="dxa"/>
      </w:tblCellMar>
    </w:tblPr>
  </w:style>
  <w:style w:type="table" w:styleId="961" w:customStyle="1">
    <w:name w:val="Bordered &amp; Lined - Accent 3"/>
    <w:uiPriority w:val="99"/>
    <w:qFormat/>
    <w:rPr>
      <w:color w:val="404040"/>
    </w:rPr>
    <w:tblPr>
      <w:tblCellMar>
        <w:left w:w="0" w:type="dxa"/>
        <w:top w:w="0" w:type="dxa"/>
        <w:right w:w="0" w:type="dxa"/>
        <w:bottom w:w="0" w:type="dxa"/>
      </w:tblCellMar>
    </w:tblPr>
  </w:style>
  <w:style w:type="table" w:styleId="962" w:customStyle="1">
    <w:name w:val="Bordered &amp; Lined - Accent 4"/>
    <w:uiPriority w:val="99"/>
    <w:qFormat/>
    <w:rPr>
      <w:color w:val="404040"/>
    </w:rPr>
    <w:tblPr>
      <w:tblCellMar>
        <w:left w:w="0" w:type="dxa"/>
        <w:top w:w="0" w:type="dxa"/>
        <w:right w:w="0" w:type="dxa"/>
        <w:bottom w:w="0" w:type="dxa"/>
      </w:tblCellMar>
    </w:tblPr>
  </w:style>
  <w:style w:type="table" w:styleId="963" w:customStyle="1">
    <w:name w:val="Bordered &amp; Lined - Accent 5"/>
    <w:uiPriority w:val="99"/>
    <w:qFormat/>
    <w:rPr>
      <w:color w:val="404040"/>
    </w:rPr>
    <w:tblPr>
      <w:tblCellMar>
        <w:left w:w="0" w:type="dxa"/>
        <w:top w:w="0" w:type="dxa"/>
        <w:right w:w="0" w:type="dxa"/>
        <w:bottom w:w="0" w:type="dxa"/>
      </w:tblCellMar>
    </w:tblPr>
  </w:style>
  <w:style w:type="table" w:styleId="964" w:customStyle="1">
    <w:name w:val="Bordered &amp; Lined - Accent 6"/>
    <w:uiPriority w:val="99"/>
    <w:qFormat/>
    <w:rPr>
      <w:color w:val="404040"/>
    </w:rPr>
    <w:tblPr>
      <w:tblCellMar>
        <w:left w:w="0" w:type="dxa"/>
        <w:top w:w="0" w:type="dxa"/>
        <w:right w:w="0" w:type="dxa"/>
        <w:bottom w:w="0" w:type="dxa"/>
      </w:tblCellMar>
    </w:tblPr>
  </w:style>
  <w:style w:type="table" w:styleId="965" w:customStyle="1">
    <w:name w:val="Bordered"/>
    <w:uiPriority w:val="99"/>
    <w:qFormat/>
    <w:tblPr>
      <w:tblCellMar>
        <w:left w:w="0" w:type="dxa"/>
        <w:top w:w="0" w:type="dxa"/>
        <w:right w:w="0" w:type="dxa"/>
        <w:bottom w:w="0" w:type="dxa"/>
      </w:tblCellMar>
    </w:tblPr>
  </w:style>
  <w:style w:type="table" w:styleId="966" w:customStyle="1">
    <w:name w:val="Bordered - Accent 1"/>
    <w:uiPriority w:val="99"/>
    <w:qFormat/>
    <w:tblPr>
      <w:tblCellMar>
        <w:left w:w="0" w:type="dxa"/>
        <w:top w:w="0" w:type="dxa"/>
        <w:right w:w="0" w:type="dxa"/>
        <w:bottom w:w="0" w:type="dxa"/>
      </w:tblCellMar>
    </w:tblPr>
  </w:style>
  <w:style w:type="table" w:styleId="967" w:customStyle="1">
    <w:name w:val="Bordered - Accent 2"/>
    <w:uiPriority w:val="99"/>
    <w:qFormat/>
    <w:tblPr>
      <w:tblCellMar>
        <w:left w:w="0" w:type="dxa"/>
        <w:top w:w="0" w:type="dxa"/>
        <w:right w:w="0" w:type="dxa"/>
        <w:bottom w:w="0" w:type="dxa"/>
      </w:tblCellMar>
    </w:tblPr>
  </w:style>
  <w:style w:type="table" w:styleId="968" w:customStyle="1">
    <w:name w:val="Bordered - Accent 3"/>
    <w:uiPriority w:val="99"/>
    <w:qFormat/>
    <w:tblPr>
      <w:tblCellMar>
        <w:left w:w="0" w:type="dxa"/>
        <w:top w:w="0" w:type="dxa"/>
        <w:right w:w="0" w:type="dxa"/>
        <w:bottom w:w="0" w:type="dxa"/>
      </w:tblCellMar>
    </w:tblPr>
  </w:style>
  <w:style w:type="table" w:styleId="969" w:customStyle="1">
    <w:name w:val="Bordered - Accent 4"/>
    <w:uiPriority w:val="99"/>
    <w:qFormat/>
    <w:tblPr>
      <w:tblCellMar>
        <w:left w:w="0" w:type="dxa"/>
        <w:top w:w="0" w:type="dxa"/>
        <w:right w:w="0" w:type="dxa"/>
        <w:bottom w:w="0" w:type="dxa"/>
      </w:tblCellMar>
    </w:tblPr>
  </w:style>
  <w:style w:type="table" w:styleId="970" w:customStyle="1">
    <w:name w:val="Bordered - Accent 5"/>
    <w:uiPriority w:val="99"/>
    <w:qFormat/>
    <w:tblPr>
      <w:tblCellMar>
        <w:left w:w="0" w:type="dxa"/>
        <w:top w:w="0" w:type="dxa"/>
        <w:right w:w="0" w:type="dxa"/>
        <w:bottom w:w="0" w:type="dxa"/>
      </w:tblCellMar>
    </w:tblPr>
  </w:style>
  <w:style w:type="table" w:styleId="971" w:customStyle="1">
    <w:name w:val="Bordered - Accent 6"/>
    <w:uiPriority w:val="99"/>
    <w:qFormat/>
    <w:tblPr>
      <w:tblCellMar>
        <w:left w:w="0" w:type="dxa"/>
        <w:top w:w="0" w:type="dxa"/>
        <w:right w:w="0" w:type="dxa"/>
        <w:bottom w:w="0" w:type="dxa"/>
      </w:tblCellMar>
    </w:tblPr>
  </w:style>
  <w:style w:type="paragraph" w:styleId="972" w:customStyle="1">
    <w:name w:val="TOC 标题11"/>
    <w:uiPriority w:val="39"/>
    <w:unhideWhenUsed/>
    <w:qFormat/>
    <w:rPr>
      <w:rFonts w:ascii="Times New Roman" w:hAnsi="Times New Roman" w:eastAsia="宋体" w:cs="Times New Roman"/>
      <w:lang w:val="en-US" w:eastAsia="zh-CN" w:bidi="ar-SA"/>
    </w:rPr>
  </w:style>
  <w:style w:type="paragraph" w:styleId="973" w:customStyle="1">
    <w:name w:val="标题 51"/>
    <w:basedOn w:val="724"/>
    <w:next w:val="72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4" w:customStyle="1">
    <w:name w:val="标题 61"/>
    <w:basedOn w:val="724"/>
    <w:next w:val="72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5" w:customStyle="1">
    <w:name w:val="标题 71"/>
    <w:basedOn w:val="724"/>
    <w:next w:val="72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6" w:customStyle="1">
    <w:name w:val="标题 81"/>
    <w:basedOn w:val="724"/>
    <w:next w:val="72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7" w:customStyle="1">
    <w:name w:val="标题 91"/>
    <w:basedOn w:val="724"/>
    <w:next w:val="724"/>
    <w:uiPriority w:val="0"/>
    <w:qFormat/>
    <w:pPr>
      <w:jc w:val="center"/>
      <w:keepNext/>
      <w:spacing w:line="600" w:lineRule="exact"/>
      <w:outlineLvl w:val="8"/>
    </w:pPr>
    <w:rPr>
      <w:rFonts w:ascii="仿宋_GB2312" w:eastAsia="仿宋_GB2312"/>
      <w:sz w:val="32"/>
    </w:rPr>
  </w:style>
  <w:style w:type="character" w:styleId="978" w:customStyle="1">
    <w:name w:val="默认段落字体1"/>
    <w:uiPriority w:val="1"/>
    <w:unhideWhenUsed/>
    <w:qFormat/>
  </w:style>
  <w:style w:type="table" w:styleId="979" w:customStyle="1">
    <w:name w:val="普通表格1"/>
    <w:uiPriority w:val="0"/>
    <w:semiHidden/>
    <w:qFormat/>
    <w:tblPr>
      <w:tblCellMar>
        <w:left w:w="0" w:type="dxa"/>
        <w:top w:w="0" w:type="dxa"/>
        <w:right w:w="0" w:type="dxa"/>
        <w:bottom w:w="0" w:type="dxa"/>
      </w:tblCellMar>
    </w:tblPr>
  </w:style>
  <w:style w:type="paragraph" w:styleId="980" w:customStyle="1">
    <w:name w:val="列表项目符号 41"/>
    <w:basedOn w:val="724"/>
    <w:uiPriority w:val="0"/>
    <w:qFormat/>
    <w:pPr>
      <w:ind w:left="360" w:hanging="360"/>
      <w:spacing w:line="380" w:lineRule="exact"/>
      <w:tabs>
        <w:tab w:val="left" w:pos="360" w:leader="none"/>
      </w:tabs>
    </w:pPr>
    <w:rPr>
      <w:sz w:val="28"/>
    </w:rPr>
  </w:style>
  <w:style w:type="paragraph" w:styleId="981" w:customStyle="1">
    <w:name w:val="索引 81"/>
    <w:basedOn w:val="724"/>
    <w:next w:val="724"/>
    <w:uiPriority w:val="0"/>
    <w:qFormat/>
    <w:pPr>
      <w:ind w:left="1400"/>
    </w:pPr>
  </w:style>
  <w:style w:type="paragraph" w:styleId="982" w:customStyle="1">
    <w:name w:val="列表编号1"/>
    <w:basedOn w:val="724"/>
    <w:uiPriority w:val="0"/>
    <w:qFormat/>
    <w:pPr>
      <w:spacing w:line="360" w:lineRule="auto"/>
      <w:tabs>
        <w:tab w:val="left" w:pos="0" w:leader="none"/>
        <w:tab w:val="left" w:pos="840" w:leader="none"/>
      </w:tabs>
    </w:pPr>
  </w:style>
  <w:style w:type="paragraph" w:styleId="983" w:customStyle="1">
    <w:name w:val="正文缩进11"/>
    <w:basedOn w:val="724"/>
    <w:uiPriority w:val="0"/>
    <w:qFormat/>
    <w:pPr>
      <w:ind w:firstLine="420"/>
    </w:pPr>
    <w:rPr>
      <w:rFonts w:ascii="宋体"/>
      <w:color w:val="000000"/>
      <w:sz w:val="24"/>
      <w:szCs w:val="20"/>
    </w:rPr>
  </w:style>
  <w:style w:type="paragraph" w:styleId="984" w:customStyle="1">
    <w:name w:val="题注1"/>
    <w:basedOn w:val="724"/>
    <w:next w:val="724"/>
    <w:link w:val="985"/>
    <w:uiPriority w:val="0"/>
    <w:qFormat/>
    <w:pPr>
      <w:spacing w:line="360" w:lineRule="auto"/>
      <w:tabs>
        <w:tab w:val="left" w:pos="0" w:leader="none"/>
      </w:tabs>
    </w:pPr>
    <w:rPr>
      <w:rFonts w:ascii="Arial" w:hAnsi="Arial" w:eastAsia="黑体"/>
      <w:sz w:val="20"/>
      <w:szCs w:val="20"/>
    </w:rPr>
  </w:style>
  <w:style w:type="character" w:styleId="985" w:customStyle="1">
    <w:name w:val="题注 字符"/>
    <w:link w:val="984"/>
    <w:uiPriority w:val="0"/>
    <w:qFormat/>
    <w:rPr>
      <w:rFonts w:ascii="Arial" w:hAnsi="Arial" w:eastAsia="黑体" w:cs="Arial"/>
    </w:rPr>
  </w:style>
  <w:style w:type="paragraph" w:styleId="986" w:customStyle="1">
    <w:name w:val="索引 51"/>
    <w:basedOn w:val="724"/>
    <w:next w:val="724"/>
    <w:uiPriority w:val="0"/>
    <w:qFormat/>
    <w:pPr>
      <w:ind w:left="800"/>
    </w:pPr>
  </w:style>
  <w:style w:type="paragraph" w:styleId="987" w:customStyle="1">
    <w:name w:val="列表项目符号1"/>
    <w:basedOn w:val="724"/>
    <w:uiPriority w:val="0"/>
    <w:qFormat/>
    <w:pPr>
      <w:ind w:left="962" w:hanging="480"/>
      <w:spacing w:line="360" w:lineRule="auto"/>
      <w:tabs>
        <w:tab w:val="left" w:pos="840" w:leader="none"/>
      </w:tabs>
    </w:pPr>
    <w:rPr>
      <w:sz w:val="24"/>
    </w:rPr>
  </w:style>
  <w:style w:type="paragraph" w:styleId="988" w:customStyle="1">
    <w:name w:val="文档结构图1"/>
    <w:basedOn w:val="724"/>
    <w:uiPriority w:val="0"/>
    <w:qFormat/>
    <w:pPr>
      <w:shd w:val="clear" w:color="auto" w:fill="000080"/>
    </w:pPr>
  </w:style>
  <w:style w:type="paragraph" w:styleId="989" w:customStyle="1">
    <w:name w:val="批注文字1"/>
    <w:basedOn w:val="724"/>
    <w:link w:val="990"/>
    <w:uiPriority w:val="99"/>
    <w:qFormat/>
    <w:pPr>
      <w:jc w:val="left"/>
    </w:pPr>
    <w:rPr>
      <w:szCs w:val="20"/>
    </w:rPr>
  </w:style>
  <w:style w:type="character" w:styleId="990" w:customStyle="1">
    <w:name w:val="批注文字 字符"/>
    <w:link w:val="989"/>
    <w:uiPriority w:val="99"/>
    <w:qFormat/>
    <w:rPr>
      <w:rFonts w:ascii="Calibri" w:hAnsi="Calibri" w:eastAsia="宋体" w:cs="Times New Roman"/>
      <w:sz w:val="21"/>
    </w:rPr>
  </w:style>
  <w:style w:type="paragraph" w:styleId="991" w:customStyle="1">
    <w:name w:val="索引 61"/>
    <w:basedOn w:val="724"/>
    <w:next w:val="724"/>
    <w:uiPriority w:val="0"/>
    <w:qFormat/>
    <w:pPr>
      <w:ind w:left="1000"/>
    </w:pPr>
  </w:style>
  <w:style w:type="paragraph" w:styleId="992" w:customStyle="1">
    <w:name w:val="正文文本 31"/>
    <w:basedOn w:val="724"/>
    <w:uiPriority w:val="0"/>
    <w:qFormat/>
    <w:rPr>
      <w:color w:val="000000"/>
    </w:rPr>
  </w:style>
  <w:style w:type="paragraph" w:styleId="993" w:customStyle="1">
    <w:name w:val="列表项目符号 31"/>
    <w:basedOn w:val="724"/>
    <w:uiPriority w:val="0"/>
    <w:qFormat/>
    <w:pPr>
      <w:ind w:left="1200" w:hanging="360"/>
      <w:spacing w:line="380" w:lineRule="exact"/>
      <w:tabs>
        <w:tab w:val="left" w:pos="1200" w:leader="none"/>
      </w:tabs>
    </w:pPr>
    <w:rPr>
      <w:sz w:val="28"/>
    </w:rPr>
  </w:style>
  <w:style w:type="paragraph" w:styleId="994" w:customStyle="1">
    <w:name w:val="正文文本1"/>
    <w:basedOn w:val="724"/>
    <w:uiPriority w:val="0"/>
    <w:qFormat/>
    <w:pPr>
      <w:spacing w:line="60" w:lineRule="auto"/>
    </w:pPr>
    <w:rPr>
      <w:rFonts w:ascii="仿宋_GB2312" w:eastAsia="仿宋_GB2312"/>
      <w:sz w:val="32"/>
    </w:rPr>
  </w:style>
  <w:style w:type="paragraph" w:styleId="995" w:customStyle="1">
    <w:name w:val="正文文本缩进1"/>
    <w:basedOn w:val="724"/>
    <w:uiPriority w:val="0"/>
    <w:qFormat/>
    <w:pPr>
      <w:ind w:firstLine="225"/>
    </w:pPr>
    <w:rPr>
      <w:rFonts w:ascii="仿宋_GB2312" w:eastAsia="仿宋_GB2312"/>
      <w:sz w:val="32"/>
    </w:rPr>
  </w:style>
  <w:style w:type="paragraph" w:styleId="996" w:customStyle="1">
    <w:name w:val="文本块1"/>
    <w:basedOn w:val="724"/>
    <w:uiPriority w:val="0"/>
    <w:qFormat/>
    <w:pPr>
      <w:ind w:left="1548" w:right="12" w:hanging="2405"/>
      <w:spacing w:line="360" w:lineRule="exact"/>
    </w:pPr>
    <w:rPr>
      <w:rFonts w:ascii="宋体"/>
      <w:bCs/>
      <w:sz w:val="28"/>
    </w:rPr>
  </w:style>
  <w:style w:type="paragraph" w:styleId="997" w:customStyle="1">
    <w:name w:val="列表项目符号 21"/>
    <w:basedOn w:val="724"/>
    <w:uiPriority w:val="0"/>
    <w:qFormat/>
    <w:pPr>
      <w:ind w:left="720" w:hanging="360"/>
      <w:spacing w:line="360" w:lineRule="auto"/>
      <w:tabs>
        <w:tab w:val="left" w:pos="720" w:leader="none"/>
      </w:tabs>
    </w:pPr>
    <w:rPr>
      <w:sz w:val="24"/>
    </w:rPr>
  </w:style>
  <w:style w:type="paragraph" w:styleId="998" w:customStyle="1">
    <w:name w:val="HTML 地址1"/>
    <w:basedOn w:val="724"/>
    <w:uiPriority w:val="0"/>
    <w:qFormat/>
    <w:rPr>
      <w:i/>
      <w:iCs/>
    </w:rPr>
  </w:style>
  <w:style w:type="paragraph" w:styleId="999" w:customStyle="1">
    <w:name w:val="索引 41"/>
    <w:basedOn w:val="724"/>
    <w:next w:val="724"/>
    <w:uiPriority w:val="0"/>
    <w:qFormat/>
    <w:pPr>
      <w:ind w:left="600"/>
    </w:pPr>
  </w:style>
  <w:style w:type="paragraph" w:styleId="1000" w:customStyle="1">
    <w:name w:val="纯文本11"/>
    <w:basedOn w:val="724"/>
    <w:link w:val="1001"/>
    <w:uiPriority w:val="0"/>
    <w:qFormat/>
    <w:rPr>
      <w:rFonts w:ascii="宋体"/>
      <w:szCs w:val="21"/>
    </w:rPr>
  </w:style>
  <w:style w:type="character" w:styleId="1001" w:customStyle="1">
    <w:name w:val="纯文本 字符"/>
    <w:link w:val="1000"/>
    <w:uiPriority w:val="0"/>
    <w:qFormat/>
    <w:rPr>
      <w:rFonts w:ascii="宋体" w:hAnsi="Calibri" w:eastAsia="宋体"/>
      <w:sz w:val="21"/>
      <w:szCs w:val="21"/>
      <w:lang w:val="en-US" w:eastAsia="zh-CN" w:bidi="ar-SA"/>
    </w:rPr>
  </w:style>
  <w:style w:type="paragraph" w:styleId="1002" w:customStyle="1">
    <w:name w:val="列表项目符号 51"/>
    <w:basedOn w:val="724"/>
    <w:uiPriority w:val="0"/>
    <w:qFormat/>
    <w:pPr>
      <w:ind w:left="720" w:hanging="360"/>
      <w:spacing w:line="380" w:lineRule="exact"/>
      <w:tabs>
        <w:tab w:val="left" w:pos="720" w:leader="none"/>
      </w:tabs>
    </w:pPr>
    <w:rPr>
      <w:sz w:val="28"/>
    </w:rPr>
  </w:style>
  <w:style w:type="paragraph" w:styleId="1003" w:customStyle="1">
    <w:name w:val="索引 31"/>
    <w:basedOn w:val="724"/>
    <w:next w:val="724"/>
    <w:uiPriority w:val="0"/>
    <w:qFormat/>
    <w:pPr>
      <w:ind w:left="400"/>
    </w:pPr>
  </w:style>
  <w:style w:type="paragraph" w:styleId="1004" w:customStyle="1">
    <w:name w:val="日期1"/>
    <w:basedOn w:val="724"/>
    <w:next w:val="724"/>
    <w:uiPriority w:val="0"/>
    <w:qFormat/>
    <w:pPr>
      <w:ind w:left="2500"/>
    </w:pPr>
  </w:style>
  <w:style w:type="paragraph" w:styleId="1005" w:customStyle="1">
    <w:name w:val="正文文本缩进 21"/>
    <w:basedOn w:val="724"/>
    <w:uiPriority w:val="0"/>
    <w:qFormat/>
    <w:pPr>
      <w:ind w:firstLine="225"/>
      <w:jc w:val="left"/>
      <w:spacing w:line="540" w:lineRule="exact"/>
    </w:pPr>
    <w:rPr>
      <w:rFonts w:ascii="仿宋_GB2312" w:eastAsia="仿宋_GB2312"/>
      <w:sz w:val="32"/>
    </w:rPr>
  </w:style>
  <w:style w:type="paragraph" w:styleId="1006" w:customStyle="1">
    <w:name w:val="尾注文本1"/>
    <w:basedOn w:val="724"/>
    <w:uiPriority w:val="0"/>
    <w:qFormat/>
    <w:pPr>
      <w:jc w:val="left"/>
      <w:widowControl/>
    </w:pPr>
    <w:rPr>
      <w:rFonts w:ascii="宋体"/>
      <w:bCs/>
      <w:szCs w:val="21"/>
    </w:rPr>
  </w:style>
  <w:style w:type="paragraph" w:styleId="1007" w:customStyle="1">
    <w:name w:val="批注框文本1"/>
    <w:basedOn w:val="724"/>
    <w:uiPriority w:val="0"/>
    <w:qFormat/>
    <w:rPr>
      <w:sz w:val="18"/>
      <w:szCs w:val="20"/>
    </w:rPr>
  </w:style>
  <w:style w:type="paragraph" w:styleId="1008" w:customStyle="1">
    <w:name w:val="页脚1"/>
    <w:basedOn w:val="724"/>
    <w:uiPriority w:val="0"/>
    <w:qFormat/>
    <w:pPr>
      <w:jc w:val="left"/>
      <w:tabs>
        <w:tab w:val="center" w:pos="4153" w:leader="none"/>
        <w:tab w:val="right" w:pos="8306" w:leader="none"/>
      </w:tabs>
    </w:pPr>
    <w:rPr>
      <w:sz w:val="18"/>
      <w:szCs w:val="18"/>
    </w:rPr>
  </w:style>
  <w:style w:type="paragraph" w:styleId="1009" w:customStyle="1">
    <w:name w:val="页眉1"/>
    <w:basedOn w:val="724"/>
    <w:uiPriority w:val="0"/>
    <w:qFormat/>
    <w:pPr>
      <w:jc w:val="center"/>
      <w:tabs>
        <w:tab w:val="center" w:pos="4153" w:leader="none"/>
        <w:tab w:val="right" w:pos="8306" w:leader="none"/>
      </w:tabs>
      <w:pBdr>
        <w:bottom w:val="single" w:color="000000" w:sz="6" w:space="1"/>
      </w:pBdr>
    </w:pPr>
    <w:rPr>
      <w:sz w:val="18"/>
      <w:szCs w:val="18"/>
    </w:rPr>
  </w:style>
  <w:style w:type="paragraph" w:styleId="1010" w:customStyle="1">
    <w:name w:val="索引标题1"/>
    <w:basedOn w:val="724"/>
    <w:next w:val="1011"/>
    <w:uiPriority w:val="0"/>
    <w:qFormat/>
  </w:style>
  <w:style w:type="paragraph" w:styleId="1011" w:customStyle="1">
    <w:name w:val="索引 111"/>
    <w:basedOn w:val="724"/>
    <w:next w:val="724"/>
    <w:uiPriority w:val="0"/>
    <w:qFormat/>
  </w:style>
  <w:style w:type="paragraph" w:styleId="1012" w:customStyle="1">
    <w:name w:val="脚注文本1"/>
    <w:basedOn w:val="724"/>
    <w:uiPriority w:val="0"/>
    <w:qFormat/>
    <w:pPr>
      <w:jc w:val="left"/>
    </w:pPr>
    <w:rPr>
      <w:rFonts w:ascii="宋体"/>
      <w:bCs/>
      <w:sz w:val="18"/>
      <w:szCs w:val="18"/>
    </w:rPr>
  </w:style>
  <w:style w:type="paragraph" w:styleId="1013" w:customStyle="1">
    <w:name w:val="正文文本缩进 31"/>
    <w:basedOn w:val="724"/>
    <w:uiPriority w:val="0"/>
    <w:qFormat/>
    <w:pPr>
      <w:ind w:firstLine="213"/>
    </w:pPr>
    <w:rPr>
      <w:rFonts w:ascii="仿宋_GB2312" w:eastAsia="仿宋_GB2312"/>
      <w:sz w:val="30"/>
    </w:rPr>
  </w:style>
  <w:style w:type="paragraph" w:styleId="1014" w:customStyle="1">
    <w:name w:val="索引 71"/>
    <w:basedOn w:val="724"/>
    <w:next w:val="724"/>
    <w:uiPriority w:val="0"/>
    <w:qFormat/>
    <w:pPr>
      <w:ind w:left="1200"/>
    </w:pPr>
  </w:style>
  <w:style w:type="paragraph" w:styleId="1015" w:customStyle="1">
    <w:name w:val="索引 91"/>
    <w:basedOn w:val="724"/>
    <w:next w:val="724"/>
    <w:uiPriority w:val="0"/>
    <w:qFormat/>
    <w:pPr>
      <w:ind w:left="1600"/>
    </w:pPr>
  </w:style>
  <w:style w:type="paragraph" w:styleId="1016" w:customStyle="1">
    <w:name w:val="图表目录11"/>
    <w:basedOn w:val="724"/>
    <w:next w:val="724"/>
    <w:uiPriority w:val="0"/>
    <w:qFormat/>
    <w:pPr>
      <w:ind w:left="400" w:hanging="200"/>
      <w:jc w:val="left"/>
      <w:widowControl/>
    </w:pPr>
    <w:rPr>
      <w:rFonts w:ascii="宋体"/>
      <w:bCs/>
      <w:szCs w:val="21"/>
    </w:rPr>
  </w:style>
  <w:style w:type="paragraph" w:styleId="1017" w:customStyle="1">
    <w:name w:val="正文文本 21"/>
    <w:basedOn w:val="724"/>
    <w:uiPriority w:val="0"/>
    <w:qFormat/>
    <w:pPr>
      <w:spacing w:line="560" w:lineRule="exact"/>
    </w:pPr>
    <w:rPr>
      <w:rFonts w:ascii="仿宋_GB2312" w:eastAsia="仿宋_GB2312"/>
      <w:sz w:val="28"/>
      <w:szCs w:val="30"/>
    </w:rPr>
  </w:style>
  <w:style w:type="paragraph" w:styleId="1018" w:customStyle="1">
    <w:name w:val="列表接续 21"/>
    <w:basedOn w:val="724"/>
    <w:uiPriority w:val="0"/>
    <w:qFormat/>
    <w:pPr>
      <w:ind w:left="840"/>
      <w:spacing w:after="120"/>
    </w:pPr>
  </w:style>
  <w:style w:type="paragraph" w:styleId="1019" w:customStyle="1">
    <w:name w:val="HTML 预设格式1"/>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0" w:customStyle="1">
    <w:name w:val="普通(网站)1"/>
    <w:basedOn w:val="724"/>
    <w:uiPriority w:val="99"/>
    <w:qFormat/>
    <w:pPr>
      <w:jc w:val="left"/>
      <w:spacing w:before="100" w:beforeAutospacing="1" w:after="100" w:afterAutospacing="1"/>
      <w:widowControl/>
    </w:pPr>
    <w:rPr>
      <w:rFonts w:ascii="宋体"/>
      <w:sz w:val="24"/>
      <w:szCs w:val="20"/>
    </w:rPr>
  </w:style>
  <w:style w:type="paragraph" w:styleId="1021" w:customStyle="1">
    <w:name w:val="索引 21"/>
    <w:basedOn w:val="724"/>
    <w:next w:val="724"/>
    <w:uiPriority w:val="0"/>
    <w:qFormat/>
    <w:pPr>
      <w:ind w:left="200"/>
    </w:pPr>
  </w:style>
  <w:style w:type="paragraph" w:styleId="1022" w:customStyle="1">
    <w:name w:val="标题1"/>
    <w:basedOn w:val="724"/>
    <w:uiPriority w:val="0"/>
    <w:qFormat/>
    <w:pPr>
      <w:jc w:val="center"/>
      <w:spacing w:before="240" w:after="60"/>
      <w:outlineLvl w:val="0"/>
    </w:pPr>
    <w:rPr>
      <w:rFonts w:ascii="Cambria" w:hAnsi="Cambria"/>
      <w:b/>
      <w:bCs/>
      <w:sz w:val="32"/>
      <w:szCs w:val="32"/>
    </w:rPr>
  </w:style>
  <w:style w:type="paragraph" w:styleId="1023" w:customStyle="1">
    <w:name w:val="批注主题1"/>
    <w:basedOn w:val="989"/>
    <w:next w:val="989"/>
    <w:uiPriority w:val="0"/>
    <w:qFormat/>
    <w:rPr>
      <w:b/>
    </w:rPr>
  </w:style>
  <w:style w:type="paragraph" w:styleId="1024" w:customStyle="1">
    <w:name w:val="正文文本首行缩进1"/>
    <w:basedOn w:val="994"/>
    <w:uiPriority w:val="0"/>
    <w:qFormat/>
    <w:pPr>
      <w:ind w:firstLine="100"/>
      <w:spacing w:after="120" w:line="240" w:lineRule="auto"/>
    </w:pPr>
    <w:rPr>
      <w:rFonts w:ascii="Times New Roman" w:hAnsi="Times New Roman" w:eastAsia="宋体"/>
      <w:sz w:val="21"/>
    </w:rPr>
  </w:style>
  <w:style w:type="paragraph" w:styleId="1025" w:customStyle="1">
    <w:name w:val="正文文本首行缩进 211"/>
    <w:basedOn w:val="825"/>
    <w:link w:val="1026"/>
    <w:uiPriority w:val="0"/>
    <w:qFormat/>
    <w:pPr>
      <w:ind w:left="200" w:firstLine="200"/>
    </w:pPr>
    <w:rPr>
      <w:rFonts w:ascii="Times New Roman" w:hAnsi="Times New Roman"/>
      <w:sz w:val="24"/>
      <w:szCs w:val="24"/>
    </w:rPr>
  </w:style>
  <w:style w:type="character" w:styleId="1026" w:customStyle="1">
    <w:name w:val="正文文本首行缩进 2 字符"/>
    <w:link w:val="1025"/>
    <w:uiPriority w:val="0"/>
    <w:qFormat/>
    <w:rPr>
      <w:rFonts w:eastAsia="仿宋_GB2312"/>
      <w:sz w:val="24"/>
      <w:szCs w:val="24"/>
      <w:lang w:bidi="ar-SA"/>
    </w:rPr>
  </w:style>
  <w:style w:type="table" w:styleId="1027" w:customStyle="1">
    <w:name w:val="网格型1"/>
    <w:basedOn w:val="979"/>
    <w:uiPriority w:val="0"/>
    <w:qFormat/>
    <w:tblPr/>
  </w:style>
  <w:style w:type="character" w:styleId="1028" w:customStyle="1">
    <w:name w:val="要点1"/>
    <w:uiPriority w:val="0"/>
    <w:qFormat/>
    <w:rPr>
      <w:b/>
    </w:rPr>
  </w:style>
  <w:style w:type="character" w:styleId="1029" w:customStyle="1">
    <w:name w:val="尾注引用1"/>
    <w:uiPriority w:val="0"/>
    <w:qFormat/>
    <w:rPr>
      <w:vertAlign w:val="superscript"/>
    </w:rPr>
  </w:style>
  <w:style w:type="character" w:styleId="1030" w:customStyle="1">
    <w:name w:val="页码1"/>
    <w:uiPriority w:val="0"/>
    <w:qFormat/>
  </w:style>
  <w:style w:type="character" w:styleId="1031" w:customStyle="1">
    <w:name w:val="访问过的超链接1"/>
    <w:uiPriority w:val="0"/>
    <w:qFormat/>
    <w:rPr>
      <w:color w:val="800080"/>
      <w:u w:val="single"/>
    </w:rPr>
  </w:style>
  <w:style w:type="character" w:styleId="1032" w:customStyle="1">
    <w:name w:val="强调1"/>
    <w:uiPriority w:val="0"/>
    <w:qFormat/>
    <w:rPr>
      <w:color w:val="cc0033"/>
    </w:rPr>
  </w:style>
  <w:style w:type="character" w:styleId="1033" w:customStyle="1">
    <w:name w:val="HTML 打字机1"/>
    <w:uiPriority w:val="0"/>
    <w:qFormat/>
    <w:rPr>
      <w:rFonts w:ascii="宋体" w:eastAsia="宋体" w:cs="宋体"/>
      <w:sz w:val="24"/>
      <w:szCs w:val="24"/>
      <w:lang w:bidi="ar-SA"/>
    </w:rPr>
  </w:style>
  <w:style w:type="character" w:styleId="1034" w:customStyle="1">
    <w:name w:val="超链接1"/>
    <w:uiPriority w:val="99"/>
    <w:qFormat/>
    <w:rPr>
      <w:color w:val="0000ff"/>
      <w:u w:val="single"/>
    </w:rPr>
  </w:style>
  <w:style w:type="character" w:styleId="1035" w:customStyle="1">
    <w:name w:val="批注引用1"/>
    <w:uiPriority w:val="0"/>
    <w:qFormat/>
    <w:rPr>
      <w:sz w:val="21"/>
    </w:rPr>
  </w:style>
  <w:style w:type="character" w:styleId="1036" w:customStyle="1">
    <w:name w:val="脚注引用1"/>
    <w:uiPriority w:val="0"/>
    <w:qFormat/>
    <w:rPr>
      <w:vertAlign w:val="superscript"/>
    </w:rPr>
  </w:style>
  <w:style w:type="paragraph" w:styleId="1037" w:customStyle="1">
    <w:name w:val="正文（标记）"/>
    <w:basedOn w:val="724"/>
    <w:link w:val="1038"/>
    <w:uiPriority w:val="0"/>
    <w:qFormat/>
    <w:pPr>
      <w:spacing w:before="50" w:after="50"/>
      <w:tabs>
        <w:tab w:val="left" w:pos="0" w:leader="none"/>
        <w:tab w:val="left" w:pos="840" w:leader="none"/>
      </w:tabs>
    </w:pPr>
    <w:rPr>
      <w:rFonts w:ascii="Times New Roman" w:hAnsi="Times New Roman"/>
      <w:sz w:val="24"/>
      <w:szCs w:val="24"/>
    </w:rPr>
  </w:style>
  <w:style w:type="character" w:styleId="1038" w:customStyle="1">
    <w:name w:val="正文（标记） Char2"/>
    <w:link w:val="1037"/>
    <w:uiPriority w:val="0"/>
    <w:qFormat/>
    <w:rPr>
      <w:sz w:val="24"/>
      <w:szCs w:val="24"/>
    </w:rPr>
  </w:style>
  <w:style w:type="character" w:styleId="1039" w:customStyle="1">
    <w:name w:val="Char Char2"/>
    <w:uiPriority w:val="0"/>
    <w:qFormat/>
    <w:rPr>
      <w:sz w:val="18"/>
      <w:szCs w:val="18"/>
    </w:rPr>
  </w:style>
  <w:style w:type="character" w:styleId="1040" w:customStyle="1">
    <w:name w:val="maywed421"/>
    <w:uiPriority w:val="0"/>
    <w:qFormat/>
    <w:rPr>
      <w:color w:val="366fb6"/>
      <w:u w:val="none"/>
    </w:rPr>
  </w:style>
  <w:style w:type="paragraph" w:styleId="104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4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43" w:customStyle="1">
    <w:name w:val="Comment Text Char"/>
    <w:uiPriority w:val="0"/>
    <w:qFormat/>
    <w:rPr>
      <w:rFonts w:cs="Times New Roman"/>
      <w:sz w:val="21"/>
      <w:szCs w:val="21"/>
      <w:lang w:bidi="ar-SA"/>
    </w:rPr>
  </w:style>
  <w:style w:type="character" w:styleId="1044" w:customStyle="1">
    <w:name w:val="Footer Char"/>
    <w:uiPriority w:val="0"/>
    <w:qFormat/>
    <w:rPr>
      <w:rFonts w:eastAsia="宋体"/>
      <w:sz w:val="18"/>
      <w:lang w:val="en-US" w:eastAsia="zh-CN"/>
    </w:rPr>
  </w:style>
  <w:style w:type="character" w:styleId="1045" w:customStyle="1">
    <w:name w:val="ca-41"/>
    <w:uiPriority w:val="0"/>
    <w:qFormat/>
    <w:rPr>
      <w:rFonts w:ascii="宋体" w:eastAsia="宋体"/>
      <w:b/>
      <w:bCs/>
      <w:color w:val="000000"/>
      <w:spacing w:val="-20"/>
      <w:sz w:val="21"/>
      <w:szCs w:val="21"/>
    </w:rPr>
  </w:style>
  <w:style w:type="character" w:styleId="1046" w:customStyle="1">
    <w:name w:val="ca-1"/>
    <w:uiPriority w:val="0"/>
    <w:qFormat/>
  </w:style>
  <w:style w:type="character" w:styleId="1047" w:customStyle="1">
    <w:name w:val="Plain Text Char"/>
    <w:uiPriority w:val="0"/>
    <w:qFormat/>
    <w:rPr>
      <w:rFonts w:ascii="宋体" w:eastAsia="宋体"/>
      <w:sz w:val="21"/>
      <w:lang w:val="en-US" w:eastAsia="zh-CN"/>
    </w:rPr>
  </w:style>
  <w:style w:type="character" w:styleId="1048" w:customStyle="1">
    <w:name w:val="Header Char"/>
    <w:uiPriority w:val="0"/>
    <w:qFormat/>
    <w:rPr>
      <w:rFonts w:eastAsia="宋体"/>
      <w:sz w:val="18"/>
      <w:lang w:val="en-US" w:eastAsia="zh-CN"/>
    </w:rPr>
  </w:style>
  <w:style w:type="character" w:styleId="1049" w:customStyle="1">
    <w:name w:val="marklong"/>
    <w:uiPriority w:val="0"/>
    <w:qFormat/>
  </w:style>
  <w:style w:type="character" w:styleId="1050" w:customStyle="1">
    <w:name w:val="普通文字1 Char"/>
    <w:uiPriority w:val="0"/>
    <w:qFormat/>
    <w:rPr>
      <w:rFonts w:ascii="宋体" w:eastAsia="宋体" w:cs="Courier New"/>
      <w:sz w:val="21"/>
      <w:szCs w:val="21"/>
      <w:lang w:val="en-US" w:eastAsia="zh-CN" w:bidi="ar-SA"/>
    </w:rPr>
  </w:style>
  <w:style w:type="character" w:styleId="1051" w:customStyle="1">
    <w:name w:val="ca-21"/>
    <w:uiPriority w:val="0"/>
    <w:qFormat/>
    <w:rPr>
      <w:rFonts w:ascii="宋体" w:eastAsia="宋体"/>
      <w:sz w:val="21"/>
    </w:rPr>
  </w:style>
  <w:style w:type="paragraph" w:styleId="1052" w:customStyle="1">
    <w:name w:val="正文（缩进）"/>
    <w:basedOn w:val="724"/>
    <w:uiPriority w:val="0"/>
    <w:qFormat/>
    <w:pPr>
      <w:ind w:firstLine="200"/>
      <w:spacing w:before="50" w:after="50" w:line="360" w:lineRule="auto"/>
    </w:pPr>
    <w:rPr>
      <w:sz w:val="24"/>
    </w:rPr>
  </w:style>
  <w:style w:type="character" w:styleId="1053" w:customStyle="1">
    <w:name w:val="Heading 3 Char"/>
    <w:uiPriority w:val="0"/>
    <w:qFormat/>
    <w:rPr>
      <w:rFonts w:cs="Times New Roman"/>
      <w:b/>
      <w:bCs/>
      <w:sz w:val="32"/>
      <w:szCs w:val="32"/>
      <w:lang w:bidi="ar-SA"/>
    </w:rPr>
  </w:style>
  <w:style w:type="character" w:styleId="1054" w:customStyle="1">
    <w:name w:val="z12 style23"/>
    <w:uiPriority w:val="0"/>
    <w:qFormat/>
  </w:style>
  <w:style w:type="paragraph" w:styleId="1055" w:customStyle="1">
    <w:name w:val="Indent Normal"/>
    <w:basedOn w:val="724"/>
    <w:uiPriority w:val="0"/>
    <w:qFormat/>
    <w:pPr>
      <w:ind w:firstLine="150"/>
    </w:pPr>
    <w:rPr>
      <w:sz w:val="24"/>
      <w:szCs w:val="20"/>
    </w:rPr>
  </w:style>
  <w:style w:type="character" w:styleId="1056" w:customStyle="1">
    <w:name w:val="Char Char21"/>
    <w:uiPriority w:val="0"/>
    <w:qFormat/>
    <w:rPr>
      <w:sz w:val="18"/>
      <w:szCs w:val="18"/>
    </w:rPr>
  </w:style>
  <w:style w:type="character" w:styleId="1057" w:customStyle="1">
    <w:name w:val="ca-31"/>
    <w:uiPriority w:val="0"/>
    <w:qFormat/>
    <w:rPr>
      <w:rFonts w:ascii="宋体" w:eastAsia="宋体"/>
      <w:color w:val="000000"/>
      <w:sz w:val="21"/>
      <w:szCs w:val="21"/>
    </w:rPr>
  </w:style>
  <w:style w:type="character" w:styleId="1058" w:customStyle="1">
    <w:name w:val="apple-converted-space"/>
    <w:uiPriority w:val="0"/>
    <w:qFormat/>
  </w:style>
  <w:style w:type="character" w:styleId="1059" w:customStyle="1">
    <w:name w:val="Char Char1"/>
    <w:uiPriority w:val="0"/>
    <w:qFormat/>
    <w:rPr>
      <w:rFonts w:ascii="宋体" w:eastAsia="宋体"/>
      <w:sz w:val="21"/>
      <w:lang w:val="en-US" w:eastAsia="zh-CN"/>
    </w:rPr>
  </w:style>
  <w:style w:type="character" w:styleId="1060" w:customStyle="1">
    <w:name w:val="font21"/>
    <w:uiPriority w:val="0"/>
    <w:qFormat/>
    <w:rPr>
      <w:rFonts w:ascii="Times New Roman" w:hAnsi="Times New Roman"/>
      <w:color w:val="000000"/>
      <w:sz w:val="20"/>
      <w:u w:val="none"/>
    </w:rPr>
  </w:style>
  <w:style w:type="character" w:styleId="1061" w:customStyle="1">
    <w:name w:val="ca-01"/>
    <w:uiPriority w:val="0"/>
    <w:qFormat/>
    <w:rPr>
      <w:rFonts w:ascii="宋体" w:eastAsia="宋体"/>
      <w:b/>
      <w:bCs/>
      <w:spacing w:val="-20"/>
      <w:sz w:val="24"/>
      <w:szCs w:val="24"/>
    </w:rPr>
  </w:style>
  <w:style w:type="character" w:styleId="1062" w:customStyle="1">
    <w:name w:val="Char Char23"/>
    <w:uiPriority w:val="0"/>
    <w:qFormat/>
    <w:rPr>
      <w:sz w:val="24"/>
      <w:szCs w:val="21"/>
      <w:lang w:bidi="ar-SA"/>
    </w:rPr>
  </w:style>
  <w:style w:type="character" w:styleId="1063" w:customStyle="1">
    <w:name w:val="Char Char"/>
    <w:uiPriority w:val="0"/>
    <w:qFormat/>
    <w:rPr>
      <w:rFonts w:eastAsia="宋体"/>
      <w:sz w:val="18"/>
      <w:lang w:val="en-US" w:eastAsia="zh-CN"/>
    </w:rPr>
  </w:style>
  <w:style w:type="character" w:styleId="1064" w:customStyle="1">
    <w:name w:val="Char Char3"/>
    <w:uiPriority w:val="0"/>
    <w:qFormat/>
    <w:rPr>
      <w:rFonts w:ascii="宋体" w:eastAsia="宋体"/>
      <w:sz w:val="18"/>
      <w:szCs w:val="18"/>
      <w:lang w:val="en-US" w:eastAsia="zh-CN" w:bidi="ar-SA"/>
    </w:rPr>
  </w:style>
  <w:style w:type="paragraph" w:styleId="106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66" w:customStyle="1">
    <w:name w:val="Heading 4 Char"/>
    <w:uiPriority w:val="0"/>
    <w:qFormat/>
    <w:rPr>
      <w:rFonts w:ascii="Cambria" w:hAnsi="Cambria" w:eastAsia="宋体" w:cs="Cambria"/>
      <w:b/>
      <w:bCs/>
      <w:sz w:val="28"/>
      <w:szCs w:val="28"/>
      <w:lang w:bidi="ar-SA"/>
    </w:rPr>
  </w:style>
  <w:style w:type="character" w:styleId="1067" w:customStyle="1">
    <w:name w:val="Header Char1"/>
    <w:uiPriority w:val="0"/>
    <w:qFormat/>
    <w:rPr>
      <w:rFonts w:cs="Times New Roman"/>
      <w:sz w:val="18"/>
      <w:szCs w:val="18"/>
      <w:lang w:bidi="ar-SA"/>
    </w:rPr>
  </w:style>
  <w:style w:type="character" w:styleId="1068" w:customStyle="1">
    <w:name w:val="Footer Char1"/>
    <w:uiPriority w:val="0"/>
    <w:qFormat/>
    <w:rPr>
      <w:rFonts w:cs="Times New Roman"/>
      <w:sz w:val="18"/>
      <w:szCs w:val="18"/>
      <w:lang w:bidi="ar-SA"/>
    </w:rPr>
  </w:style>
  <w:style w:type="character" w:styleId="1069" w:customStyle="1">
    <w:name w:val="wj1"/>
    <w:uiPriority w:val="0"/>
    <w:qFormat/>
    <w:rPr>
      <w:color w:val="000000"/>
      <w:sz w:val="18"/>
      <w:szCs w:val="18"/>
      <w:u w:val="none"/>
    </w:rPr>
  </w:style>
  <w:style w:type="character" w:styleId="1070" w:customStyle="1">
    <w:name w:val="ca-11"/>
    <w:uiPriority w:val="0"/>
    <w:qFormat/>
    <w:rPr>
      <w:rFonts w:ascii="宋体" w:eastAsia="宋体"/>
      <w:b/>
      <w:bCs/>
      <w:color w:val="000000"/>
      <w:spacing w:val="-20"/>
      <w:sz w:val="28"/>
      <w:szCs w:val="28"/>
    </w:rPr>
  </w:style>
  <w:style w:type="paragraph" w:styleId="107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72" w:customStyle="1">
    <w:name w:val="Plain Text Char1"/>
    <w:uiPriority w:val="0"/>
    <w:qFormat/>
    <w:rPr>
      <w:rFonts w:ascii="宋体" w:eastAsia="宋体"/>
      <w:sz w:val="21"/>
      <w:szCs w:val="21"/>
      <w:lang w:val="en-US" w:eastAsia="zh-CN" w:bidi="ar-SA"/>
    </w:rPr>
  </w:style>
  <w:style w:type="character" w:styleId="1073" w:customStyle="1">
    <w:name w:val="段落 Char"/>
    <w:uiPriority w:val="0"/>
    <w:qFormat/>
    <w:rPr>
      <w:rFonts w:ascii="仿宋_GB2312" w:eastAsia="仿宋_GB2312"/>
      <w:sz w:val="24"/>
      <w:szCs w:val="24"/>
      <w:lang w:val="en-US" w:eastAsia="zh-CN" w:bidi="ar-SA"/>
    </w:rPr>
  </w:style>
  <w:style w:type="character" w:styleId="1074" w:customStyle="1">
    <w:name w:val="Heading 2 Char"/>
    <w:uiPriority w:val="0"/>
    <w:qFormat/>
    <w:rPr>
      <w:rFonts w:ascii="Arial" w:hAnsi="Arial" w:eastAsia="黑体"/>
      <w:b/>
      <w:bCs/>
      <w:sz w:val="32"/>
      <w:szCs w:val="32"/>
      <w:lang w:val="en-US" w:eastAsia="zh-CN" w:bidi="ar-SA"/>
    </w:rPr>
  </w:style>
  <w:style w:type="paragraph" w:styleId="107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76" w:customStyle="1">
    <w:name w:val="Char Char31"/>
    <w:uiPriority w:val="0"/>
    <w:qFormat/>
    <w:rPr>
      <w:rFonts w:ascii="Arial" w:hAnsi="Arial" w:eastAsia="黑体" w:cs="Times New Roman"/>
      <w:b/>
      <w:bCs/>
      <w:sz w:val="32"/>
      <w:szCs w:val="32"/>
      <w:lang w:val="en-US" w:eastAsia="zh-CN" w:bidi="ar-SA"/>
    </w:rPr>
  </w:style>
  <w:style w:type="paragraph" w:styleId="1077" w:customStyle="1">
    <w:name w:val="正文（黑体）"/>
    <w:basedOn w:val="724"/>
    <w:next w:val="724"/>
    <w:uiPriority w:val="0"/>
    <w:qFormat/>
    <w:pPr>
      <w:ind w:firstLine="200"/>
      <w:spacing w:before="50" w:after="50" w:line="360" w:lineRule="auto"/>
    </w:pPr>
    <w:rPr>
      <w:rFonts w:ascii="黑体" w:eastAsia="黑体"/>
      <w:color w:val="000080"/>
      <w:sz w:val="24"/>
    </w:rPr>
  </w:style>
  <w:style w:type="character" w:styleId="1078" w:customStyle="1">
    <w:name w:val="ca-51"/>
    <w:uiPriority w:val="0"/>
    <w:qFormat/>
    <w:rPr>
      <w:rFonts w:ascii="楷体_GB2312" w:eastAsia="楷体_GB2312"/>
      <w:b/>
      <w:bCs/>
      <w:spacing w:val="-20"/>
      <w:sz w:val="24"/>
      <w:szCs w:val="24"/>
    </w:rPr>
  </w:style>
  <w:style w:type="paragraph" w:styleId="1079" w:customStyle="1">
    <w:name w:val="加点正文缩进"/>
    <w:basedOn w:val="724"/>
    <w:uiPriority w:val="0"/>
    <w:qFormat/>
    <w:pPr>
      <w:ind w:left="962" w:hanging="480"/>
      <w:spacing w:line="300" w:lineRule="auto"/>
      <w:tabs>
        <w:tab w:val="left" w:pos="840" w:leader="none"/>
      </w:tabs>
    </w:pPr>
    <w:rPr>
      <w:sz w:val="24"/>
    </w:rPr>
  </w:style>
  <w:style w:type="paragraph" w:styleId="1080" w:customStyle="1">
    <w:name w:val="默认段落字体 Para Char Char Char Char Char Char Char Char Char Char Char Char Char Char"/>
    <w:basedOn w:val="988"/>
    <w:uiPriority w:val="0"/>
    <w:qFormat/>
    <w:rPr>
      <w:rFonts w:ascii="Tahoma" w:hAnsi="Tahoma"/>
      <w:sz w:val="24"/>
    </w:rPr>
  </w:style>
  <w:style w:type="paragraph" w:styleId="1081" w:customStyle="1">
    <w:name w:val="列表段落1"/>
    <w:basedOn w:val="724"/>
    <w:uiPriority w:val="0"/>
    <w:qFormat/>
    <w:pPr>
      <w:ind w:firstLine="200"/>
    </w:pPr>
  </w:style>
  <w:style w:type="paragraph" w:styleId="1082" w:customStyle="1">
    <w:name w:val="序号"/>
    <w:next w:val="724"/>
    <w:uiPriority w:val="0"/>
    <w:qFormat/>
    <w:pPr>
      <w:jc w:val="center"/>
    </w:pPr>
    <w:rPr>
      <w:rFonts w:ascii="Times New Roman" w:hAnsi="Times New Roman" w:eastAsia="仿宋_GB2312" w:cs="Times New Roman"/>
      <w:bCs/>
      <w:sz w:val="21"/>
      <w:szCs w:val="44"/>
      <w:lang w:val="en-US" w:eastAsia="zh-CN" w:bidi="ar-SA"/>
    </w:rPr>
  </w:style>
  <w:style w:type="paragraph" w:styleId="1083" w:customStyle="1">
    <w:name w:val="Char"/>
    <w:basedOn w:val="724"/>
    <w:uiPriority w:val="0"/>
    <w:qFormat/>
    <w:pPr>
      <w:tabs>
        <w:tab w:val="left" w:pos="360" w:leader="none"/>
      </w:tabs>
    </w:pPr>
    <w:rPr>
      <w:rFonts w:ascii="仿宋_GB2312" w:eastAsia="仿宋_GB2312"/>
      <w:b/>
      <w:sz w:val="24"/>
    </w:rPr>
  </w:style>
  <w:style w:type="paragraph" w:styleId="1084" w:customStyle="1">
    <w:name w:val="xl3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5" w:customStyle="1">
    <w:name w:val="xl36"/>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6" w:customStyle="1">
    <w:name w:val="Char Char Char"/>
    <w:basedOn w:val="724"/>
    <w:uiPriority w:val="0"/>
    <w:qFormat/>
    <w:rPr>
      <w:rFonts w:ascii="Tahoma" w:hAnsi="Tahoma"/>
      <w:sz w:val="24"/>
      <w:szCs w:val="20"/>
    </w:rPr>
  </w:style>
  <w:style w:type="paragraph" w:styleId="1087" w:customStyle="1">
    <w:name w:val="Char12"/>
    <w:basedOn w:val="724"/>
    <w:uiPriority w:val="0"/>
    <w:qFormat/>
    <w:pPr>
      <w:ind w:left="360" w:right="202" w:firstLine="360"/>
      <w:spacing w:line="480" w:lineRule="auto"/>
      <w:tabs>
        <w:tab w:val="left" w:pos="360" w:leader="none"/>
      </w:tabs>
    </w:pPr>
    <w:rPr>
      <w:sz w:val="24"/>
    </w:rPr>
  </w:style>
  <w:style w:type="paragraph" w:styleId="1088" w:customStyle="1">
    <w:name w:val="Char Char Char Char Char Char Char Char Char Char"/>
    <w:basedOn w:val="724"/>
    <w:uiPriority w:val="0"/>
    <w:qFormat/>
    <w:rPr>
      <w:rFonts w:ascii="Tahoma" w:hAnsi="Tahoma"/>
      <w:sz w:val="24"/>
      <w:szCs w:val="20"/>
    </w:rPr>
  </w:style>
  <w:style w:type="paragraph" w:styleId="1089" w:customStyle="1">
    <w:name w:val="正文段"/>
    <w:basedOn w:val="724"/>
    <w:uiPriority w:val="0"/>
    <w:qFormat/>
    <w:pPr>
      <w:ind w:firstLine="425"/>
      <w:spacing w:after="240" w:line="240" w:lineRule="atLeast"/>
      <w:widowControl/>
    </w:pPr>
    <w:rPr>
      <w:sz w:val="24"/>
      <w:szCs w:val="20"/>
    </w:rPr>
  </w:style>
  <w:style w:type="paragraph" w:styleId="1090" w:customStyle="1">
    <w:name w:val="段"/>
    <w:uiPriority w:val="0"/>
    <w:qFormat/>
    <w:pPr>
      <w:ind w:firstLine="200"/>
      <w:jc w:val="both"/>
    </w:pPr>
    <w:rPr>
      <w:rFonts w:ascii="宋体" w:hAnsi="Times New Roman" w:eastAsia="宋体" w:cs="Times New Roman"/>
      <w:sz w:val="21"/>
      <w:lang w:val="en-US" w:eastAsia="zh-CN" w:bidi="ar-SA"/>
    </w:rPr>
  </w:style>
  <w:style w:type="paragraph" w:styleId="1091" w:customStyle="1">
    <w:name w:val="Char Char Char Char Char Char Char Char Char Char1"/>
    <w:basedOn w:val="724"/>
    <w:uiPriority w:val="0"/>
    <w:qFormat/>
    <w:rPr>
      <w:rFonts w:ascii="Tahoma" w:hAnsi="Tahoma" w:cs="Tahoma"/>
      <w:sz w:val="24"/>
    </w:rPr>
  </w:style>
  <w:style w:type="paragraph" w:styleId="1092" w:customStyle="1">
    <w:name w:val="xl34"/>
    <w:basedOn w:val="724"/>
    <w:uiPriority w:val="0"/>
    <w:qFormat/>
    <w:pPr>
      <w:jc w:val="center"/>
      <w:spacing w:before="100" w:beforeAutospacing="1" w:after="100" w:afterAutospacing="1"/>
      <w:widowControl/>
    </w:pPr>
    <w:rPr>
      <w:rFonts w:ascii="Arial Unicode MS" w:hAnsi="Arial Unicode MS" w:eastAsia="Arial Unicode MS"/>
      <w:sz w:val="24"/>
    </w:rPr>
  </w:style>
  <w:style w:type="paragraph" w:styleId="1093" w:customStyle="1">
    <w:name w:val="前言、引言标题"/>
    <w:next w:val="72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94" w:customStyle="1">
    <w:name w:val="Char Char Char Char Char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95" w:customStyle="1">
    <w:name w:val="pa-0"/>
    <w:basedOn w:val="724"/>
    <w:uiPriority w:val="0"/>
    <w:qFormat/>
    <w:pPr>
      <w:ind w:firstLine="480"/>
      <w:spacing w:line="360" w:lineRule="atLeast"/>
      <w:widowControl/>
    </w:pPr>
    <w:rPr>
      <w:rFonts w:ascii="宋体" w:cs="宋体"/>
      <w:sz w:val="24"/>
    </w:rPr>
  </w:style>
  <w:style w:type="paragraph" w:styleId="1096" w:customStyle="1">
    <w:name w:val="Char111"/>
    <w:basedOn w:val="724"/>
    <w:uiPriority w:val="0"/>
    <w:qFormat/>
    <w:pPr>
      <w:jc w:val="left"/>
      <w:spacing w:after="160" w:line="240" w:lineRule="exact"/>
      <w:widowControl/>
    </w:pPr>
    <w:rPr>
      <w:rFonts w:ascii="Verdana" w:hAnsi="Verdana"/>
      <w:sz w:val="20"/>
      <w:szCs w:val="20"/>
      <w:lang w:eastAsia="en-US"/>
    </w:rPr>
  </w:style>
  <w:style w:type="paragraph" w:styleId="1097" w:customStyle="1">
    <w:name w:val="三级条标题"/>
    <w:basedOn w:val="1098"/>
    <w:next w:val="1090"/>
    <w:uiPriority w:val="0"/>
    <w:qFormat/>
    <w:pPr>
      <w:ind w:left="1050"/>
      <w:outlineLvl w:val="4"/>
    </w:pPr>
  </w:style>
  <w:style w:type="paragraph" w:styleId="1098" w:customStyle="1">
    <w:name w:val="二级条标题"/>
    <w:basedOn w:val="1099"/>
    <w:next w:val="1090"/>
    <w:uiPriority w:val="0"/>
    <w:qFormat/>
    <w:pPr>
      <w:ind w:left="360"/>
      <w:outlineLvl w:val="3"/>
    </w:pPr>
  </w:style>
  <w:style w:type="paragraph" w:styleId="1099" w:customStyle="1">
    <w:name w:val="一级条标题"/>
    <w:next w:val="1090"/>
    <w:uiPriority w:val="0"/>
    <w:qFormat/>
    <w:pPr>
      <w:outlineLvl w:val="2"/>
    </w:pPr>
    <w:rPr>
      <w:rFonts w:ascii="Times New Roman" w:hAnsi="Times New Roman" w:eastAsia="黑体" w:cs="Times New Roman"/>
      <w:sz w:val="21"/>
      <w:lang w:val="en-US" w:eastAsia="zh-CN" w:bidi="ar-SA"/>
    </w:rPr>
  </w:style>
  <w:style w:type="paragraph" w:styleId="1100" w:customStyle="1">
    <w:name w:val="FA正文+标号"/>
    <w:basedOn w:val="72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01" w:customStyle="1">
    <w:name w:val="表文1"/>
    <w:basedOn w:val="724"/>
    <w:uiPriority w:val="0"/>
    <w:qFormat/>
    <w:pPr>
      <w:ind w:firstLine="196"/>
      <w:spacing w:line="360" w:lineRule="auto"/>
      <w:widowControl/>
    </w:pPr>
    <w:rPr>
      <w:rFonts w:ascii="宋体"/>
      <w:sz w:val="24"/>
    </w:rPr>
  </w:style>
  <w:style w:type="paragraph" w:styleId="1102" w:customStyle="1">
    <w:name w:val="表内容"/>
    <w:basedOn w:val="1103"/>
    <w:uiPriority w:val="0"/>
    <w:qFormat/>
    <w:pPr>
      <w:ind w:left="0" w:firstLine="0"/>
      <w:spacing w:line="320" w:lineRule="exact"/>
    </w:pPr>
    <w:rPr>
      <w:sz w:val="20"/>
    </w:rPr>
  </w:style>
  <w:style w:type="paragraph" w:styleId="1103" w:customStyle="1">
    <w:name w:val="正文11"/>
    <w:basedOn w:val="724"/>
    <w:uiPriority w:val="0"/>
    <w:qFormat/>
    <w:pPr>
      <w:ind w:left="357" w:firstLine="420"/>
      <w:jc w:val="left"/>
      <w:spacing w:line="360" w:lineRule="auto"/>
      <w:widowControl/>
    </w:pPr>
    <w:rPr>
      <w:rFonts w:cs="Arial"/>
      <w:szCs w:val="20"/>
    </w:rPr>
  </w:style>
  <w:style w:type="paragraph" w:styleId="1104" w:customStyle="1">
    <w:name w:val="Char Char1 Char Char Char Char Char Char"/>
    <w:basedOn w:val="724"/>
    <w:uiPriority w:val="0"/>
    <w:qFormat/>
    <w:pPr>
      <w:jc w:val="center"/>
      <w:widowControl/>
    </w:pPr>
    <w:rPr>
      <w:szCs w:val="20"/>
    </w:rPr>
  </w:style>
  <w:style w:type="paragraph" w:styleId="1105" w:customStyle="1">
    <w:name w:val="xl27"/>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普通正文"/>
    <w:basedOn w:val="724"/>
    <w:uiPriority w:val="0"/>
    <w:qFormat/>
    <w:pPr>
      <w:ind w:firstLine="425"/>
      <w:jc w:val="left"/>
    </w:pPr>
    <w:rPr>
      <w:rFonts w:ascii="宋体"/>
      <w:sz w:val="20"/>
      <w:szCs w:val="20"/>
    </w:rPr>
  </w:style>
  <w:style w:type="paragraph" w:styleId="110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08" w:customStyle="1">
    <w:name w:val="附图标题"/>
    <w:basedOn w:val="984"/>
    <w:next w:val="983"/>
    <w:uiPriority w:val="0"/>
    <w:qFormat/>
    <w:pPr>
      <w:ind w:left="780" w:hanging="480"/>
      <w:jc w:val="center"/>
      <w:spacing w:after="100"/>
      <w:tabs>
        <w:tab w:val="left" w:pos="780" w:leader="none"/>
      </w:tabs>
    </w:pPr>
    <w:rPr>
      <w:b/>
      <w:sz w:val="21"/>
    </w:rPr>
  </w:style>
  <w:style w:type="paragraph" w:styleId="1109" w:customStyle="1">
    <w:name w:val="图号"/>
    <w:basedOn w:val="72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10" w:customStyle="1">
    <w:name w:val="xl40"/>
    <w:basedOn w:val="72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11" w:customStyle="1">
    <w:name w:val="缩进正文"/>
    <w:basedOn w:val="724"/>
    <w:uiPriority w:val="0"/>
    <w:qFormat/>
    <w:pPr>
      <w:ind w:left="1418" w:firstLine="425"/>
      <w:jc w:val="left"/>
      <w:spacing w:after="200" w:line="400" w:lineRule="exact"/>
      <w:widowControl/>
    </w:pPr>
    <w:rPr>
      <w:rFonts w:ascii="宋体"/>
      <w:sz w:val="24"/>
      <w:szCs w:val="20"/>
    </w:rPr>
  </w:style>
  <w:style w:type="paragraph" w:styleId="1112"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3" w:customStyle="1">
    <w:name w:val="xl2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4" w:customStyle="1">
    <w:name w:val="Char1"/>
    <w:basedOn w:val="724"/>
    <w:uiPriority w:val="0"/>
    <w:qFormat/>
    <w:pPr>
      <w:ind w:left="360" w:right="202" w:firstLine="360"/>
      <w:spacing w:line="480" w:lineRule="auto"/>
      <w:tabs>
        <w:tab w:val="left" w:pos="360" w:leader="none"/>
      </w:tabs>
    </w:pPr>
    <w:rPr>
      <w:sz w:val="24"/>
    </w:rPr>
  </w:style>
  <w:style w:type="paragraph" w:styleId="1115" w:customStyle="1">
    <w:name w:val="首页标题"/>
    <w:uiPriority w:val="0"/>
    <w:qFormat/>
    <w:pPr>
      <w:jc w:val="center"/>
    </w:pPr>
    <w:rPr>
      <w:rFonts w:ascii="宋体" w:hAnsi="Times New Roman" w:eastAsia="宋体" w:cs="宋体"/>
      <w:sz w:val="72"/>
      <w:szCs w:val="72"/>
      <w:lang w:val="en-US" w:eastAsia="zh-CN" w:bidi="ar-SA"/>
    </w:rPr>
  </w:style>
  <w:style w:type="paragraph" w:styleId="1116" w:customStyle="1">
    <w:name w:val="pa-10"/>
    <w:basedOn w:val="724"/>
    <w:uiPriority w:val="0"/>
    <w:qFormat/>
    <w:pPr>
      <w:spacing w:line="240" w:lineRule="atLeast"/>
      <w:widowControl/>
    </w:pPr>
    <w:rPr>
      <w:rFonts w:ascii="宋体" w:cs="宋体"/>
      <w:sz w:val="24"/>
    </w:rPr>
  </w:style>
  <w:style w:type="paragraph" w:styleId="1117" w:customStyle="1">
    <w:name w:val="特点"/>
    <w:basedOn w:val="724"/>
    <w:next w:val="724"/>
    <w:uiPriority w:val="0"/>
    <w:qFormat/>
    <w:pPr>
      <w:jc w:val="center"/>
      <w:spacing w:line="360" w:lineRule="auto"/>
    </w:pPr>
    <w:rPr>
      <w:rFonts w:ascii="Arial" w:hAnsi="Arial"/>
      <w:sz w:val="24"/>
      <w:szCs w:val="20"/>
    </w:rPr>
  </w:style>
  <w:style w:type="paragraph" w:styleId="1118" w:customStyle="1">
    <w:name w:val="pa-4"/>
    <w:basedOn w:val="724"/>
    <w:uiPriority w:val="0"/>
    <w:qFormat/>
    <w:pPr>
      <w:jc w:val="center"/>
      <w:spacing w:line="280" w:lineRule="atLeast"/>
      <w:widowControl/>
    </w:pPr>
    <w:rPr>
      <w:rFonts w:ascii="宋体" w:cs="宋体"/>
      <w:sz w:val="24"/>
    </w:rPr>
  </w:style>
  <w:style w:type="paragraph" w:styleId="1119" w:customStyle="1">
    <w:name w:val="编号"/>
    <w:basedOn w:val="724"/>
    <w:next w:val="1065"/>
    <w:uiPriority w:val="0"/>
    <w:qFormat/>
    <w:pPr>
      <w:ind w:left="420" w:right="-136" w:hanging="420"/>
      <w:widowControl/>
      <w:tabs>
        <w:tab w:val="left" w:pos="420" w:leader="none"/>
      </w:tabs>
    </w:pPr>
    <w:rPr>
      <w:rFonts w:ascii="仿宋_GB2312" w:eastAsia="仿宋_GB2312"/>
      <w:b/>
      <w:bCs/>
      <w:sz w:val="24"/>
      <w:szCs w:val="21"/>
    </w:rPr>
  </w:style>
  <w:style w:type="paragraph" w:styleId="112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21" w:customStyle="1">
    <w:name w:val="xl33"/>
    <w:basedOn w:val="7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2" w:customStyle="1">
    <w:name w:val="编号1"/>
    <w:next w:val="106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23" w:customStyle="1">
    <w:name w:val="xl3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CM17"/>
    <w:basedOn w:val="724"/>
    <w:next w:val="724"/>
    <w:uiPriority w:val="0"/>
    <w:qFormat/>
    <w:pPr>
      <w:jc w:val="left"/>
      <w:spacing w:after="273" w:line="360" w:lineRule="auto"/>
    </w:pPr>
    <w:rPr>
      <w:rFonts w:ascii="宋体"/>
      <w:sz w:val="24"/>
    </w:rPr>
  </w:style>
  <w:style w:type="paragraph" w:styleId="1125" w:customStyle="1">
    <w:name w:val="xl38"/>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参考资料清单+倾斜+蓝色"/>
    <w:basedOn w:val="724"/>
    <w:uiPriority w:val="0"/>
    <w:qFormat/>
    <w:pPr>
      <w:spacing w:line="360" w:lineRule="auto"/>
    </w:pPr>
    <w:rPr>
      <w:rFonts w:ascii="Arial" w:hAnsi="Arial"/>
      <w:i/>
      <w:iCs/>
      <w:color w:val="0000ff"/>
      <w:szCs w:val="21"/>
    </w:rPr>
  </w:style>
  <w:style w:type="paragraph" w:styleId="112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28" w:customStyle="1">
    <w:name w:val="pa-8"/>
    <w:basedOn w:val="724"/>
    <w:uiPriority w:val="0"/>
    <w:qFormat/>
    <w:pPr>
      <w:ind w:firstLine="480"/>
      <w:spacing w:line="280" w:lineRule="atLeast"/>
      <w:widowControl/>
    </w:pPr>
    <w:rPr>
      <w:rFonts w:ascii="宋体" w:cs="宋体"/>
      <w:sz w:val="24"/>
    </w:rPr>
  </w:style>
  <w:style w:type="paragraph" w:styleId="1129" w:customStyle="1">
    <w:name w:val="标书2"/>
    <w:next w:val="1065"/>
    <w:uiPriority w:val="0"/>
    <w:qFormat/>
    <w:rPr>
      <w:rFonts w:ascii="Times New Roman" w:hAnsi="Times New Roman" w:eastAsia="黑体" w:cs="宋体"/>
      <w:b/>
      <w:sz w:val="44"/>
      <w:lang w:val="en-US" w:eastAsia="zh-CN" w:bidi="ar-SA"/>
    </w:rPr>
  </w:style>
  <w:style w:type="paragraph" w:styleId="1130" w:customStyle="1">
    <w:name w:val="表格文字"/>
    <w:basedOn w:val="724"/>
    <w:uiPriority w:val="0"/>
    <w:qFormat/>
    <w:pPr>
      <w:jc w:val="left"/>
    </w:pPr>
    <w:rPr>
      <w:sz w:val="18"/>
    </w:rPr>
  </w:style>
  <w:style w:type="paragraph" w:styleId="1131" w:customStyle="1">
    <w:name w:val="首页空格"/>
    <w:uiPriority w:val="0"/>
    <w:qFormat/>
    <w:pPr>
      <w:jc w:val="center"/>
    </w:pPr>
    <w:rPr>
      <w:rFonts w:ascii="Times New Roman" w:hAnsi="Times New Roman" w:eastAsia="宋体" w:cs="宋体"/>
      <w:sz w:val="72"/>
      <w:lang w:val="en-US" w:eastAsia="zh-CN" w:bidi="ar-SA"/>
    </w:rPr>
  </w:style>
  <w:style w:type="paragraph" w:styleId="1132" w:customStyle="1">
    <w:name w:val="保密事宜格式"/>
    <w:basedOn w:val="984"/>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3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34" w:customStyle="1">
    <w:name w:val="È±Ê¡ÎÄ±¾"/>
    <w:basedOn w:val="724"/>
    <w:uiPriority w:val="0"/>
    <w:qFormat/>
    <w:pPr>
      <w:jc w:val="left"/>
      <w:spacing w:line="360" w:lineRule="auto"/>
      <w:widowControl/>
    </w:pPr>
    <w:rPr>
      <w:sz w:val="24"/>
      <w:szCs w:val="20"/>
    </w:rPr>
  </w:style>
  <w:style w:type="paragraph" w:styleId="1135" w:customStyle="1">
    <w:name w:val="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136" w:customStyle="1">
    <w:name w:val="xl2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附图居中"/>
    <w:basedOn w:val="724"/>
    <w:next w:val="1108"/>
    <w:uiPriority w:val="0"/>
    <w:qFormat/>
    <w:pPr>
      <w:ind w:left="1271" w:hanging="420"/>
      <w:jc w:val="center"/>
      <w:keepNext/>
      <w:spacing w:line="360" w:lineRule="auto"/>
      <w:tabs>
        <w:tab w:val="left" w:pos="0" w:leader="none"/>
      </w:tabs>
    </w:pPr>
    <w:rPr>
      <w:caps/>
      <w:sz w:val="24"/>
    </w:rPr>
  </w:style>
  <w:style w:type="paragraph" w:styleId="1138" w:customStyle="1">
    <w:name w:val="pa-6"/>
    <w:basedOn w:val="724"/>
    <w:uiPriority w:val="0"/>
    <w:qFormat/>
    <w:pPr>
      <w:spacing w:line="360" w:lineRule="atLeast"/>
      <w:widowControl/>
    </w:pPr>
    <w:rPr>
      <w:rFonts w:ascii="宋体"/>
      <w:sz w:val="24"/>
      <w:szCs w:val="20"/>
    </w:rPr>
  </w:style>
  <w:style w:type="paragraph" w:styleId="1139" w:customStyle="1">
    <w:name w:val="规范正文"/>
    <w:basedOn w:val="724"/>
    <w:uiPriority w:val="0"/>
    <w:qFormat/>
    <w:pPr>
      <w:ind w:left="480"/>
      <w:spacing w:line="360" w:lineRule="auto"/>
    </w:pPr>
    <w:rPr>
      <w:sz w:val="24"/>
      <w:szCs w:val="20"/>
    </w:rPr>
  </w:style>
  <w:style w:type="paragraph" w:styleId="1140" w:customStyle="1">
    <w:name w:val="font7"/>
    <w:basedOn w:val="724"/>
    <w:uiPriority w:val="0"/>
    <w:qFormat/>
    <w:pPr>
      <w:jc w:val="left"/>
      <w:spacing w:before="100" w:beforeAutospacing="1" w:after="100" w:afterAutospacing="1"/>
      <w:widowControl/>
    </w:pPr>
    <w:rPr>
      <w:rFonts w:ascii="宋体"/>
      <w:sz w:val="20"/>
      <w:szCs w:val="20"/>
    </w:rPr>
  </w:style>
  <w:style w:type="paragraph" w:styleId="1141" w:customStyle="1">
    <w:name w:val="缺省文本"/>
    <w:basedOn w:val="724"/>
    <w:uiPriority w:val="0"/>
    <w:qFormat/>
    <w:pPr>
      <w:jc w:val="left"/>
    </w:pPr>
    <w:rPr>
      <w:sz w:val="24"/>
      <w:szCs w:val="20"/>
    </w:rPr>
  </w:style>
  <w:style w:type="paragraph" w:styleId="1142" w:customStyle="1">
    <w:name w:val="序号-----------"/>
    <w:basedOn w:val="724"/>
    <w:uiPriority w:val="0"/>
    <w:qFormat/>
    <w:pPr>
      <w:jc w:val="left"/>
      <w:widowControl/>
    </w:pPr>
    <w:rPr>
      <w:rFonts w:ascii="宋体"/>
      <w:bCs/>
      <w:szCs w:val="21"/>
    </w:rPr>
  </w:style>
  <w:style w:type="paragraph" w:styleId="1143" w:customStyle="1">
    <w:name w:val="font8"/>
    <w:basedOn w:val="724"/>
    <w:uiPriority w:val="0"/>
    <w:qFormat/>
    <w:pPr>
      <w:jc w:val="left"/>
      <w:spacing w:before="100" w:beforeAutospacing="1" w:after="100" w:afterAutospacing="1"/>
      <w:widowControl/>
    </w:pPr>
    <w:rPr>
      <w:rFonts w:ascii="Arial" w:hAnsi="Arial" w:cs="Arial"/>
      <w:color w:val="000000"/>
      <w:sz w:val="18"/>
      <w:szCs w:val="18"/>
    </w:rPr>
  </w:style>
  <w:style w:type="paragraph" w:styleId="1144" w:customStyle="1">
    <w:name w:val="表格标题"/>
    <w:basedOn w:val="724"/>
    <w:uiPriority w:val="0"/>
    <w:qFormat/>
    <w:pPr>
      <w:jc w:val="center"/>
    </w:pPr>
    <w:rPr>
      <w:b/>
    </w:rPr>
  </w:style>
  <w:style w:type="paragraph" w:styleId="1145" w:customStyle="1">
    <w:name w:val="章标题"/>
    <w:next w:val="109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46" w:customStyle="1">
    <w:name w:val="首页单位日期"/>
    <w:basedOn w:val="724"/>
    <w:uiPriority w:val="0"/>
    <w:qFormat/>
    <w:pPr>
      <w:jc w:val="center"/>
      <w:widowControl/>
    </w:pPr>
    <w:rPr>
      <w:rFonts w:ascii="宋体" w:cs="宋体"/>
      <w:bCs/>
      <w:sz w:val="28"/>
      <w:szCs w:val="20"/>
    </w:rPr>
  </w:style>
  <w:style w:type="paragraph" w:styleId="1147" w:customStyle="1">
    <w:name w:val="样式 正文缩进 + (中文) 仿宋_GB2312 小四 Char"/>
    <w:basedOn w:val="983"/>
    <w:uiPriority w:val="0"/>
    <w:qFormat/>
    <w:pPr>
      <w:ind w:firstLine="200"/>
      <w:spacing w:line="360" w:lineRule="auto"/>
    </w:pPr>
    <w:rPr>
      <w:szCs w:val="24"/>
    </w:rPr>
  </w:style>
  <w:style w:type="paragraph" w:styleId="1148" w:customStyle="1">
    <w:name w:val="项目"/>
    <w:basedOn w:val="724"/>
    <w:uiPriority w:val="0"/>
    <w:qFormat/>
    <w:pPr>
      <w:ind w:left="840" w:hanging="420"/>
      <w:spacing w:before="60" w:after="60" w:line="360" w:lineRule="auto"/>
      <w:tabs>
        <w:tab w:val="left" w:pos="840" w:leader="none"/>
      </w:tabs>
    </w:pPr>
    <w:rPr>
      <w:rFonts w:ascii="宋体"/>
      <w:szCs w:val="20"/>
    </w:rPr>
  </w:style>
  <w:style w:type="paragraph" w:styleId="1149" w:customStyle="1">
    <w:name w:val="默认段落字体 Para Char"/>
    <w:basedOn w:val="724"/>
    <w:uiPriority w:val="0"/>
    <w:qFormat/>
    <w:rPr>
      <w:rFonts w:ascii="宋体"/>
      <w:b/>
      <w:sz w:val="28"/>
      <w:szCs w:val="28"/>
    </w:rPr>
  </w:style>
  <w:style w:type="paragraph" w:styleId="1150" w:customStyle="1">
    <w:name w:val="篇名"/>
    <w:next w:val="79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51" w:customStyle="1">
    <w:name w:val="Char13"/>
    <w:basedOn w:val="724"/>
    <w:uiPriority w:val="0"/>
    <w:qFormat/>
  </w:style>
  <w:style w:type="paragraph" w:styleId="1152" w:customStyle="1">
    <w:name w:val="表头"/>
    <w:basedOn w:val="1103"/>
    <w:uiPriority w:val="0"/>
    <w:qFormat/>
    <w:pPr>
      <w:ind w:left="0" w:firstLine="0"/>
      <w:spacing w:line="240" w:lineRule="auto"/>
    </w:pPr>
    <w:rPr>
      <w:sz w:val="20"/>
    </w:rPr>
  </w:style>
  <w:style w:type="paragraph" w:styleId="1153" w:customStyle="1">
    <w:name w:val="表格序号"/>
    <w:uiPriority w:val="0"/>
    <w:qFormat/>
    <w:rPr>
      <w:rFonts w:ascii="Times New Roman" w:hAnsi="Times New Roman" w:eastAsia="仿宋_GB2312" w:cs="宋体"/>
      <w:sz w:val="21"/>
      <w:lang w:val="en-US" w:eastAsia="zh-CN" w:bidi="ar-SA"/>
    </w:rPr>
  </w:style>
  <w:style w:type="paragraph" w:styleId="1154" w:customStyle="1">
    <w:name w:val="Char Char Char Char1"/>
    <w:basedOn w:val="724"/>
    <w:uiPriority w:val="0"/>
    <w:qFormat/>
    <w:pPr>
      <w:ind w:firstLine="200"/>
      <w:spacing w:line="360" w:lineRule="auto"/>
    </w:pPr>
    <w:rPr>
      <w:sz w:val="24"/>
      <w:szCs w:val="20"/>
    </w:rPr>
  </w:style>
  <w:style w:type="paragraph" w:styleId="1155" w:customStyle="1">
    <w:name w:val="标书3"/>
    <w:next w:val="1065"/>
    <w:uiPriority w:val="0"/>
    <w:qFormat/>
    <w:pPr>
      <w:jc w:val="center"/>
      <w:widowControl w:val="off"/>
    </w:pPr>
    <w:rPr>
      <w:rFonts w:ascii="Times New Roman" w:hAnsi="Times New Roman" w:eastAsia="黑体" w:cs="Times New Roman"/>
      <w:b/>
      <w:sz w:val="44"/>
      <w:szCs w:val="24"/>
      <w:lang w:val="en-US" w:eastAsia="zh-CN" w:bidi="ar-SA"/>
    </w:rPr>
  </w:style>
  <w:style w:type="paragraph" w:styleId="1156" w:customStyle="1">
    <w:name w:val="首页小标题"/>
    <w:next w:val="1131"/>
    <w:uiPriority w:val="0"/>
    <w:qFormat/>
    <w:pPr>
      <w:jc w:val="center"/>
    </w:pPr>
    <w:rPr>
      <w:rFonts w:ascii="Times New Roman" w:hAnsi="Times New Roman" w:eastAsia="宋体" w:cs="宋体"/>
      <w:sz w:val="44"/>
      <w:lang w:val="en-US" w:eastAsia="zh-CN" w:bidi="ar-SA"/>
    </w:rPr>
  </w:style>
  <w:style w:type="paragraph" w:styleId="1157" w:customStyle="1">
    <w:name w:val="新段落缩进"/>
    <w:basedOn w:val="724"/>
    <w:uiPriority w:val="0"/>
    <w:qFormat/>
    <w:pPr>
      <w:ind w:firstLine="200"/>
      <w:spacing w:line="400" w:lineRule="exact"/>
    </w:pPr>
    <w:rPr>
      <w:rFonts w:ascii="仿宋_GB2312" w:eastAsia="仿宋_GB2312"/>
      <w:sz w:val="24"/>
    </w:rPr>
  </w:style>
  <w:style w:type="paragraph" w:styleId="1158" w:customStyle="1">
    <w:name w:val="pa-2"/>
    <w:basedOn w:val="724"/>
    <w:uiPriority w:val="0"/>
    <w:qFormat/>
    <w:pPr>
      <w:spacing w:line="360" w:lineRule="atLeast"/>
      <w:widowControl/>
    </w:pPr>
    <w:rPr>
      <w:rFonts w:ascii="宋体" w:cs="宋体"/>
      <w:sz w:val="24"/>
    </w:rPr>
  </w:style>
  <w:style w:type="paragraph" w:styleId="1159" w:customStyle="1">
    <w:name w:val="四级条标题"/>
    <w:basedOn w:val="1097"/>
    <w:next w:val="1090"/>
    <w:uiPriority w:val="0"/>
    <w:qFormat/>
    <w:pPr>
      <w:ind w:left="0"/>
      <w:outlineLvl w:val="5"/>
    </w:pPr>
  </w:style>
  <w:style w:type="paragraph" w:styleId="1160" w:customStyle="1">
    <w:name w:val="保密事宜内容"/>
    <w:basedOn w:val="72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61" w:customStyle="1">
    <w:name w:val="xl3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2" w:customStyle="1">
    <w:name w:val="Char1 Char Char Char"/>
    <w:basedOn w:val="724"/>
    <w:uiPriority w:val="0"/>
    <w:qFormat/>
    <w:rPr>
      <w:szCs w:val="20"/>
    </w:rPr>
  </w:style>
  <w:style w:type="paragraph" w:styleId="1163" w:customStyle="1">
    <w:name w:val="正文 + 宋体"/>
    <w:basedOn w:val="724"/>
    <w:uiPriority w:val="0"/>
    <w:qFormat/>
    <w:pPr>
      <w:ind w:firstLine="250"/>
    </w:pPr>
    <w:rPr>
      <w:rFonts w:ascii="宋体"/>
      <w:szCs w:val="21"/>
    </w:rPr>
  </w:style>
  <w:style w:type="paragraph" w:styleId="1164" w:customStyle="1">
    <w:name w:val="xl31"/>
    <w:basedOn w:val="72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65" w:customStyle="1">
    <w:name w:val="pbody"/>
    <w:basedOn w:val="724"/>
    <w:uiPriority w:val="0"/>
    <w:qFormat/>
    <w:pPr>
      <w:jc w:val="left"/>
      <w:spacing w:before="100" w:beforeAutospacing="1" w:after="100" w:afterAutospacing="1" w:line="360" w:lineRule="auto"/>
      <w:widowControl/>
    </w:pPr>
    <w:rPr>
      <w:rFonts w:ascii="宋体" w:cs="宋体"/>
      <w:sz w:val="24"/>
    </w:rPr>
  </w:style>
  <w:style w:type="paragraph" w:styleId="1166" w:customStyle="1">
    <w:name w:val="xl42"/>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67" w:customStyle="1">
    <w:name w:val="txt"/>
    <w:basedOn w:val="724"/>
    <w:uiPriority w:val="0"/>
    <w:qFormat/>
    <w:pPr>
      <w:jc w:val="left"/>
      <w:spacing w:before="100" w:beforeAutospacing="1" w:after="100" w:afterAutospacing="1"/>
      <w:widowControl/>
    </w:pPr>
    <w:rPr>
      <w:rFonts w:ascii="宋体" w:cs="宋体"/>
      <w:sz w:val="24"/>
    </w:rPr>
  </w:style>
  <w:style w:type="paragraph" w:styleId="1168" w:customStyle="1">
    <w:name w:val="样式1"/>
    <w:basedOn w:val="982"/>
    <w:next w:val="724"/>
    <w:uiPriority w:val="0"/>
    <w:qFormat/>
    <w:rPr>
      <w:rFonts w:ascii="Arial" w:hAnsi="Arial" w:eastAsia="幼圆" w:cs="Arial"/>
      <w:sz w:val="24"/>
      <w:szCs w:val="20"/>
    </w:rPr>
  </w:style>
  <w:style w:type="paragraph" w:styleId="1169" w:customStyle="1">
    <w:name w:val="xl37"/>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70" w:customStyle="1">
    <w:name w:val="列表段落11"/>
    <w:basedOn w:val="724"/>
    <w:uiPriority w:val="0"/>
    <w:qFormat/>
    <w:pPr>
      <w:ind w:firstLine="420"/>
    </w:pPr>
  </w:style>
  <w:style w:type="paragraph" w:styleId="1171" w:customStyle="1">
    <w:name w:val="图表目录1"/>
    <w:uiPriority w:val="0"/>
    <w:qFormat/>
    <w:pPr>
      <w:ind w:left="840" w:hanging="420"/>
    </w:pPr>
    <w:rPr>
      <w:rFonts w:ascii="Times New Roman" w:hAnsi="Times New Roman" w:eastAsia="宋体" w:cs="宋体"/>
      <w:sz w:val="21"/>
      <w:lang w:val="en-US" w:eastAsia="zh-CN" w:bidi="ar-SA"/>
    </w:rPr>
  </w:style>
  <w:style w:type="paragraph" w:styleId="1172" w:customStyle="1">
    <w:name w:val="样式 序号----------- + 仿宋_GB2312"/>
    <w:basedOn w:val="1142"/>
    <w:uiPriority w:val="0"/>
    <w:qFormat/>
    <w:pPr>
      <w:ind w:firstLine="200"/>
      <w:spacing w:line="360" w:lineRule="auto"/>
    </w:pPr>
    <w:rPr>
      <w:rFonts w:ascii="仿宋_GB2312" w:eastAsia="仿宋_GB2312"/>
      <w:bCs w:val="0"/>
    </w:rPr>
  </w:style>
  <w:style w:type="paragraph" w:styleId="1173" w:customStyle="1">
    <w:name w:val="xl41"/>
    <w:basedOn w:val="72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74" w:customStyle="1">
    <w:name w:val="Char11"/>
    <w:basedOn w:val="724"/>
    <w:uiPriority w:val="0"/>
    <w:qFormat/>
    <w:rPr>
      <w:szCs w:val="21"/>
    </w:rPr>
  </w:style>
  <w:style w:type="paragraph" w:styleId="1175" w:customStyle="1">
    <w:name w:val="样式 序号----------- + 仿宋_GB23121"/>
    <w:basedOn w:val="1142"/>
    <w:uiPriority w:val="0"/>
    <w:qFormat/>
    <w:pPr>
      <w:spacing w:line="360" w:lineRule="auto"/>
    </w:pPr>
    <w:rPr>
      <w:rFonts w:ascii="仿宋_GB2312" w:eastAsia="仿宋_GB2312"/>
      <w:bCs w:val="0"/>
    </w:rPr>
  </w:style>
  <w:style w:type="paragraph" w:styleId="1176" w:customStyle="1">
    <w:name w:val="pa-9"/>
    <w:basedOn w:val="724"/>
    <w:uiPriority w:val="0"/>
    <w:qFormat/>
    <w:pPr>
      <w:jc w:val="center"/>
      <w:spacing w:line="360" w:lineRule="atLeast"/>
      <w:widowControl/>
    </w:pPr>
    <w:rPr>
      <w:rFonts w:ascii="宋体" w:cs="宋体"/>
      <w:sz w:val="24"/>
    </w:rPr>
  </w:style>
  <w:style w:type="paragraph" w:styleId="1177" w:customStyle="1">
    <w:name w:val="pa-3"/>
    <w:basedOn w:val="724"/>
    <w:uiPriority w:val="0"/>
    <w:qFormat/>
    <w:pPr>
      <w:jc w:val="left"/>
      <w:spacing w:before="150" w:after="150"/>
      <w:widowControl/>
    </w:pPr>
    <w:rPr>
      <w:rFonts w:ascii="宋体" w:cs="宋体"/>
      <w:sz w:val="24"/>
    </w:rPr>
  </w:style>
  <w:style w:type="paragraph" w:styleId="1178" w:customStyle="1">
    <w:name w:val="font5"/>
    <w:basedOn w:val="724"/>
    <w:uiPriority w:val="0"/>
    <w:qFormat/>
    <w:pPr>
      <w:jc w:val="left"/>
      <w:spacing w:before="100" w:beforeAutospacing="1" w:after="100" w:afterAutospacing="1"/>
      <w:widowControl/>
    </w:pPr>
    <w:rPr>
      <w:rFonts w:ascii="宋体"/>
      <w:sz w:val="18"/>
      <w:szCs w:val="18"/>
    </w:rPr>
  </w:style>
  <w:style w:type="paragraph" w:styleId="1179" w:customStyle="1">
    <w:name w:val="pa-5"/>
    <w:basedOn w:val="724"/>
    <w:uiPriority w:val="0"/>
    <w:qFormat/>
    <w:pPr>
      <w:spacing w:line="280" w:lineRule="atLeast"/>
      <w:widowControl/>
    </w:pPr>
    <w:rPr>
      <w:rFonts w:ascii="宋体" w:cs="宋体"/>
      <w:sz w:val="24"/>
    </w:rPr>
  </w:style>
  <w:style w:type="paragraph" w:styleId="1180" w:customStyle="1">
    <w:name w:val="xl39"/>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81" w:customStyle="1">
    <w:name w:val="font6"/>
    <w:basedOn w:val="724"/>
    <w:uiPriority w:val="0"/>
    <w:qFormat/>
    <w:pPr>
      <w:jc w:val="left"/>
      <w:spacing w:before="100" w:beforeAutospacing="1" w:after="100" w:afterAutospacing="1"/>
      <w:widowControl/>
    </w:pPr>
    <w:rPr>
      <w:sz w:val="20"/>
      <w:szCs w:val="20"/>
    </w:rPr>
  </w:style>
  <w:style w:type="paragraph" w:styleId="1182" w:customStyle="1">
    <w:name w:val="font9"/>
    <w:basedOn w:val="724"/>
    <w:uiPriority w:val="0"/>
    <w:qFormat/>
    <w:pPr>
      <w:jc w:val="left"/>
      <w:spacing w:before="100" w:beforeAutospacing="1" w:after="100" w:afterAutospacing="1"/>
      <w:widowControl/>
    </w:pPr>
    <w:rPr>
      <w:rFonts w:ascii="宋体"/>
      <w:color w:val="000000"/>
      <w:sz w:val="18"/>
      <w:szCs w:val="18"/>
    </w:rPr>
  </w:style>
  <w:style w:type="paragraph" w:styleId="1183" w:customStyle="1">
    <w:name w:val="列出段落1"/>
    <w:basedOn w:val="724"/>
    <w:link w:val="1411"/>
    <w:uiPriority w:val="0"/>
    <w:qFormat/>
    <w:pPr>
      <w:ind w:firstLine="200"/>
    </w:pPr>
  </w:style>
  <w:style w:type="paragraph" w:styleId="1184" w:customStyle="1">
    <w:name w:val="p0"/>
    <w:basedOn w:val="724"/>
    <w:uiPriority w:val="0"/>
    <w:qFormat/>
    <w:pPr>
      <w:widowControl/>
    </w:pPr>
    <w:rPr>
      <w:szCs w:val="21"/>
    </w:rPr>
  </w:style>
  <w:style w:type="paragraph" w:styleId="1185" w:customStyle="1">
    <w:name w:val="Char Char Char Char Char Char Char Char Char Char21"/>
    <w:basedOn w:val="724"/>
    <w:uiPriority w:val="0"/>
    <w:qFormat/>
    <w:rPr>
      <w:rFonts w:ascii="Tahoma" w:hAnsi="Tahoma"/>
      <w:sz w:val="24"/>
      <w:szCs w:val="20"/>
    </w:rPr>
  </w:style>
  <w:style w:type="paragraph" w:styleId="118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87" w:customStyle="1">
    <w:name w:val="表格正文"/>
    <w:basedOn w:val="724"/>
    <w:uiPriority w:val="0"/>
    <w:qFormat/>
    <w:pPr>
      <w:spacing w:line="300" w:lineRule="auto"/>
      <w:tabs>
        <w:tab w:val="left" w:pos="420" w:leader="none"/>
      </w:tabs>
    </w:pPr>
  </w:style>
  <w:style w:type="paragraph" w:styleId="1188" w:customStyle="1">
    <w:name w:val="首页标题小初"/>
    <w:uiPriority w:val="0"/>
    <w:qFormat/>
    <w:pPr>
      <w:jc w:val="center"/>
    </w:pPr>
    <w:rPr>
      <w:rFonts w:ascii="黑体" w:hAnsi="Times New Roman" w:eastAsia="黑体" w:cs="宋体"/>
      <w:sz w:val="72"/>
      <w:lang w:val="en-US" w:eastAsia="zh-CN" w:bidi="ar-SA"/>
    </w:rPr>
  </w:style>
  <w:style w:type="paragraph" w:styleId="1189" w:customStyle="1">
    <w:name w:val="五级条标题"/>
    <w:basedOn w:val="1159"/>
    <w:next w:val="1090"/>
    <w:uiPriority w:val="0"/>
    <w:qFormat/>
    <w:pPr>
      <w:outlineLvl w:val="6"/>
    </w:pPr>
  </w:style>
  <w:style w:type="paragraph" w:styleId="1190" w:customStyle="1">
    <w:name w:val="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191" w:customStyle="1">
    <w:name w:val="ibm-list-next"/>
    <w:basedOn w:val="724"/>
    <w:uiPriority w:val="0"/>
    <w:qFormat/>
    <w:pPr>
      <w:jc w:val="left"/>
      <w:spacing w:before="100" w:beforeAutospacing="1" w:after="100" w:afterAutospacing="1"/>
      <w:widowControl/>
    </w:pPr>
    <w:rPr>
      <w:rFonts w:ascii="宋体" w:cs="宋体"/>
      <w:sz w:val="24"/>
    </w:rPr>
  </w:style>
  <w:style w:type="paragraph" w:styleId="1192" w:customStyle="1">
    <w:name w:val="首页标题 一号"/>
    <w:basedOn w:val="1188"/>
    <w:uiPriority w:val="0"/>
    <w:qFormat/>
    <w:rPr>
      <w:sz w:val="52"/>
    </w:rPr>
  </w:style>
  <w:style w:type="paragraph" w:styleId="1193" w:customStyle="1">
    <w:name w:val="Char Char Char Char Char Char Char Char Char Char2"/>
    <w:basedOn w:val="724"/>
    <w:uiPriority w:val="0"/>
    <w:qFormat/>
    <w:rPr>
      <w:rFonts w:ascii="Tahoma" w:hAnsi="Tahoma"/>
      <w:sz w:val="24"/>
      <w:szCs w:val="20"/>
    </w:rPr>
  </w:style>
  <w:style w:type="paragraph" w:styleId="1194" w:customStyle="1">
    <w:name w:val="正文（编号）"/>
    <w:basedOn w:val="1052"/>
    <w:link w:val="1195"/>
    <w:uiPriority w:val="0"/>
    <w:qFormat/>
    <w:pPr>
      <w:ind w:left="720" w:firstLine="0"/>
      <w:tabs>
        <w:tab w:val="left" w:pos="720" w:leader="none"/>
        <w:tab w:val="left" w:pos="780" w:leader="none"/>
      </w:tabs>
    </w:pPr>
    <w:rPr>
      <w:rFonts w:ascii="Times New Roman" w:hAnsi="Times New Roman"/>
      <w:szCs w:val="24"/>
    </w:rPr>
  </w:style>
  <w:style w:type="character" w:styleId="1195" w:customStyle="1">
    <w:name w:val="正文（编号） Char Char"/>
    <w:link w:val="1194"/>
    <w:uiPriority w:val="0"/>
    <w:qFormat/>
    <w:rPr>
      <w:sz w:val="24"/>
      <w:szCs w:val="24"/>
    </w:rPr>
  </w:style>
  <w:style w:type="paragraph" w:styleId="1196" w:customStyle="1">
    <w:name w:val="表格"/>
    <w:basedOn w:val="724"/>
    <w:uiPriority w:val="0"/>
    <w:qFormat/>
    <w:pPr>
      <w:ind w:firstLine="21"/>
    </w:pPr>
    <w:rPr>
      <w:rFonts w:ascii="宋体"/>
      <w:szCs w:val="20"/>
    </w:rPr>
  </w:style>
  <w:style w:type="character" w:styleId="1197" w:customStyle="1">
    <w:name w:val="正文（缩进） Char Char"/>
    <w:uiPriority w:val="0"/>
    <w:qFormat/>
    <w:rPr>
      <w:rFonts w:eastAsia="宋体"/>
      <w:sz w:val="24"/>
      <w:szCs w:val="24"/>
      <w:lang w:val="en-US" w:eastAsia="zh-CN" w:bidi="ar-SA"/>
    </w:rPr>
  </w:style>
  <w:style w:type="paragraph" w:styleId="1198" w:customStyle="1">
    <w:name w:val="Char Char Char1"/>
    <w:basedOn w:val="724"/>
    <w:uiPriority w:val="0"/>
    <w:qFormat/>
    <w:rPr>
      <w:szCs w:val="21"/>
    </w:rPr>
  </w:style>
  <w:style w:type="paragraph" w:styleId="1199" w:customStyle="1">
    <w:name w:val="样式 正文2 + 首行缩进:  0 厘米 段后: 1.5 行"/>
    <w:basedOn w:val="72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00" w:customStyle="1">
    <w:name w:val="表中文字"/>
    <w:basedOn w:val="724"/>
    <w:uiPriority w:val="0"/>
    <w:qFormat/>
    <w:pPr>
      <w:widowControl/>
    </w:pPr>
    <w:rPr>
      <w:szCs w:val="20"/>
    </w:rPr>
  </w:style>
  <w:style w:type="character" w:styleId="1201" w:customStyle="1">
    <w:name w:val="z1"/>
    <w:uiPriority w:val="0"/>
    <w:qFormat/>
  </w:style>
  <w:style w:type="paragraph" w:styleId="1202" w:customStyle="1">
    <w:name w:val="a1"/>
    <w:basedOn w:val="724"/>
    <w:uiPriority w:val="0"/>
    <w:qFormat/>
    <w:pPr>
      <w:jc w:val="left"/>
      <w:spacing w:before="100" w:beforeAutospacing="1" w:after="100" w:afterAutospacing="1"/>
      <w:widowControl/>
    </w:pPr>
    <w:rPr>
      <w:rFonts w:ascii="宋体"/>
      <w:sz w:val="24"/>
    </w:rPr>
  </w:style>
  <w:style w:type="paragraph" w:styleId="1203" w:customStyle="1">
    <w:name w:val="a0"/>
    <w:basedOn w:val="724"/>
    <w:uiPriority w:val="0"/>
    <w:qFormat/>
    <w:pPr>
      <w:jc w:val="left"/>
      <w:spacing w:before="100" w:beforeAutospacing="1" w:after="100" w:afterAutospacing="1"/>
      <w:widowControl/>
    </w:pPr>
    <w:rPr>
      <w:rFonts w:ascii="宋体"/>
      <w:sz w:val="24"/>
    </w:rPr>
  </w:style>
  <w:style w:type="paragraph" w:styleId="1204" w:customStyle="1">
    <w:name w:val="tabletext"/>
    <w:basedOn w:val="724"/>
    <w:uiPriority w:val="0"/>
    <w:qFormat/>
    <w:pPr>
      <w:jc w:val="left"/>
      <w:spacing w:before="100" w:beforeAutospacing="1" w:after="100" w:afterAutospacing="1"/>
      <w:widowControl/>
    </w:pPr>
    <w:rPr>
      <w:rFonts w:ascii="宋体"/>
      <w:sz w:val="24"/>
    </w:rPr>
  </w:style>
  <w:style w:type="paragraph" w:styleId="1205" w:customStyle="1">
    <w:name w:val="我的样式"/>
    <w:basedOn w:val="724"/>
    <w:uiPriority w:val="0"/>
    <w:qFormat/>
    <w:pPr>
      <w:ind w:firstLine="420"/>
      <w:jc w:val="left"/>
      <w:spacing w:after="120"/>
      <w:widowControl/>
    </w:pPr>
    <w:rPr>
      <w:rFonts w:ascii="宋体"/>
      <w:color w:val="000000"/>
      <w:sz w:val="24"/>
      <w:szCs w:val="16"/>
    </w:rPr>
  </w:style>
  <w:style w:type="paragraph" w:styleId="1206" w:customStyle="1">
    <w:name w:val="Figure and Table Title"/>
    <w:basedOn w:val="724"/>
    <w:uiPriority w:val="0"/>
    <w:qFormat/>
    <w:pPr>
      <w:ind w:left="2160"/>
      <w:jc w:val="left"/>
      <w:widowControl/>
    </w:pPr>
    <w:rPr>
      <w:rFonts w:ascii="Helvetica-Light" w:hAnsi="Helvetica-Light"/>
      <w:b/>
      <w:bCs/>
      <w:sz w:val="20"/>
      <w:lang w:eastAsia="en-US"/>
    </w:rPr>
  </w:style>
  <w:style w:type="paragraph" w:styleId="1207" w:customStyle="1">
    <w:name w:val="Table Text/Title"/>
    <w:basedOn w:val="724"/>
    <w:uiPriority w:val="0"/>
    <w:qFormat/>
    <w:pPr>
      <w:jc w:val="left"/>
      <w:widowControl/>
    </w:pPr>
    <w:rPr>
      <w:rFonts w:ascii="宋体"/>
      <w:b/>
      <w:bCs/>
      <w:sz w:val="20"/>
      <w:szCs w:val="20"/>
      <w:lang w:eastAsia="en-US"/>
    </w:rPr>
  </w:style>
  <w:style w:type="paragraph" w:styleId="1208" w:customStyle="1">
    <w:name w:val="Sourcetext bullet"/>
    <w:basedOn w:val="72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9" w:customStyle="1">
    <w:name w:val="无标题正文 Char Char Char Char Char Char Char Char Char Char Char Char Char Char Char Char Char Char Char Char Char Char Char Char Char Char Char1 Char"/>
    <w:basedOn w:val="724"/>
    <w:uiPriority w:val="0"/>
    <w:qFormat/>
    <w:pPr>
      <w:jc w:val="center"/>
      <w:spacing w:after="160" w:line="240" w:lineRule="exact"/>
      <w:widowControl/>
    </w:pPr>
    <w:rPr>
      <w:rFonts w:ascii="Arial" w:hAnsi="Arial"/>
      <w:sz w:val="20"/>
      <w:szCs w:val="20"/>
      <w:lang w:eastAsia="en-US"/>
    </w:rPr>
  </w:style>
  <w:style w:type="paragraph" w:styleId="1210" w:customStyle="1">
    <w:name w:val="Char Char Char Char"/>
    <w:basedOn w:val="724"/>
    <w:uiPriority w:val="0"/>
    <w:qFormat/>
    <w:pPr>
      <w:ind w:left="560" w:firstLine="200"/>
      <w:jc w:val="left"/>
      <w:spacing w:after="120" w:line="360" w:lineRule="auto"/>
      <w:widowControl/>
    </w:pPr>
    <w:rPr>
      <w:rFonts w:ascii="Verdana" w:hAnsi="Verdana"/>
      <w:sz w:val="24"/>
    </w:rPr>
  </w:style>
  <w:style w:type="character" w:styleId="1211" w:customStyle="1">
    <w:name w:val="style91"/>
    <w:uiPriority w:val="0"/>
    <w:qFormat/>
    <w:rPr>
      <w:color w:val="2060c0"/>
      <w:sz w:val="24"/>
      <w:szCs w:val="24"/>
    </w:rPr>
  </w:style>
  <w:style w:type="paragraph" w:styleId="1212" w:customStyle="1">
    <w:name w:val="标准小四"/>
    <w:basedOn w:val="724"/>
    <w:uiPriority w:val="0"/>
    <w:qFormat/>
    <w:pPr>
      <w:ind w:firstLine="200"/>
      <w:spacing w:line="360" w:lineRule="auto"/>
    </w:pPr>
    <w:rPr>
      <w:rFonts w:ascii="Arial" w:hAnsi="Arial"/>
      <w:sz w:val="24"/>
      <w:szCs w:val="21"/>
    </w:rPr>
  </w:style>
  <w:style w:type="paragraph" w:styleId="1213" w:customStyle="1">
    <w:name w:val="样式 正文首行缩进 + 宋体 首行缩进:  0.74 厘米"/>
    <w:basedOn w:val="1024"/>
    <w:uiPriority w:val="0"/>
    <w:qFormat/>
    <w:pPr>
      <w:ind w:firstLine="210"/>
      <w:spacing w:before="120" w:after="0" w:line="380" w:lineRule="exact"/>
    </w:pPr>
    <w:rPr>
      <w:rFonts w:ascii="宋体" w:cs="宋体"/>
      <w:sz w:val="24"/>
      <w:szCs w:val="20"/>
    </w:rPr>
  </w:style>
  <w:style w:type="paragraph" w:styleId="1214" w:customStyle="1">
    <w:name w:val="默认段落字体 Para Char Char Char Char Char Char Char Char Char1"/>
    <w:basedOn w:val="724"/>
    <w:uiPriority w:val="0"/>
    <w:qFormat/>
    <w:rPr>
      <w:rFonts w:ascii="Tahoma" w:hAnsi="Tahoma"/>
      <w:sz w:val="24"/>
      <w:szCs w:val="20"/>
    </w:rPr>
  </w:style>
  <w:style w:type="paragraph" w:styleId="1215" w:customStyle="1">
    <w:name w:val="正文小四"/>
    <w:basedOn w:val="724"/>
    <w:uiPriority w:val="0"/>
    <w:qFormat/>
    <w:pPr>
      <w:spacing w:line="312" w:lineRule="auto"/>
    </w:pPr>
    <w:rPr>
      <w:sz w:val="24"/>
    </w:rPr>
  </w:style>
  <w:style w:type="paragraph" w:styleId="1216" w:customStyle="1">
    <w:name w:val="ul"/>
    <w:basedOn w:val="724"/>
    <w:uiPriority w:val="0"/>
    <w:qFormat/>
    <w:pPr>
      <w:numPr>
        <w:ilvl w:val="0"/>
        <w:numId w:val="1"/>
      </w:numPr>
      <w:ind w:left="567" w:hanging="85"/>
      <w:jc w:val="left"/>
      <w:spacing w:line="360" w:lineRule="auto"/>
      <w:widowControl/>
      <w:tabs>
        <w:tab w:val="left" w:pos="842" w:leader="none"/>
      </w:tabs>
    </w:pPr>
    <w:rPr>
      <w:sz w:val="24"/>
    </w:rPr>
  </w:style>
  <w:style w:type="paragraph" w:styleId="1217" w:customStyle="1">
    <w:name w:val="Bullet"/>
    <w:basedOn w:val="72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8" w:customStyle="1">
    <w:name w:val="正文（首行缩进）"/>
    <w:basedOn w:val="724"/>
    <w:uiPriority w:val="0"/>
    <w:qFormat/>
    <w:pPr>
      <w:ind w:firstLine="482"/>
      <w:spacing w:before="120" w:line="360" w:lineRule="auto"/>
      <w:widowControl/>
    </w:pPr>
    <w:rPr>
      <w:sz w:val="24"/>
      <w:szCs w:val="20"/>
    </w:rPr>
  </w:style>
  <w:style w:type="character" w:styleId="1219" w:customStyle="1">
    <w:name w:val="style161"/>
    <w:uiPriority w:val="0"/>
    <w:qFormat/>
    <w:rPr>
      <w:rFonts w:ascii="Verdana" w:hAnsi="Verdana" w:eastAsia="宋体"/>
      <w:b/>
      <w:color w:val="0a246a"/>
      <w:sz w:val="24"/>
      <w:szCs w:val="24"/>
      <w:lang w:val="en-US" w:eastAsia="zh-CN" w:bidi="ar-SA"/>
    </w:rPr>
  </w:style>
  <w:style w:type="paragraph" w:styleId="1220" w:customStyle="1">
    <w:name w:val="正文（首行缩进两字）"/>
    <w:basedOn w:val="724"/>
    <w:uiPriority w:val="0"/>
    <w:qFormat/>
    <w:pPr>
      <w:spacing w:line="312" w:lineRule="auto"/>
    </w:pPr>
    <w:rPr>
      <w:rFonts w:ascii="宋体" w:cs="宋体"/>
      <w:sz w:val="24"/>
    </w:rPr>
  </w:style>
  <w:style w:type="paragraph" w:styleId="1221" w:customStyle="1">
    <w:name w:val="正文文字缩进 3"/>
    <w:basedOn w:val="724"/>
    <w:uiPriority w:val="0"/>
    <w:qFormat/>
    <w:pPr>
      <w:ind w:left="420" w:firstLine="420"/>
      <w:spacing w:line="312" w:lineRule="auto"/>
    </w:pPr>
    <w:rPr>
      <w:rFonts w:ascii="黑体" w:hAnsi="黑体" w:cs="宋体"/>
      <w:bCs/>
      <w:color w:val="000000"/>
      <w:sz w:val="24"/>
    </w:rPr>
  </w:style>
  <w:style w:type="paragraph" w:styleId="1222" w:customStyle="1">
    <w:name w:val="技术方案3"/>
    <w:basedOn w:val="724"/>
    <w:uiPriority w:val="0"/>
    <w:qFormat/>
    <w:pPr>
      <w:spacing w:line="360" w:lineRule="auto"/>
    </w:pPr>
    <w:rPr>
      <w:rFonts w:ascii="宋体"/>
      <w:b/>
      <w:bCs/>
      <w:sz w:val="32"/>
    </w:rPr>
  </w:style>
  <w:style w:type="paragraph" w:styleId="1223" w:customStyle="1">
    <w:name w:val="技术方案2"/>
    <w:basedOn w:val="724"/>
    <w:uiPriority w:val="0"/>
    <w:qFormat/>
    <w:pPr>
      <w:spacing w:line="480" w:lineRule="auto"/>
    </w:pPr>
    <w:rPr>
      <w:rFonts w:ascii="宋体"/>
      <w:b/>
      <w:bCs/>
      <w:sz w:val="36"/>
    </w:rPr>
  </w:style>
  <w:style w:type="paragraph" w:styleId="1224" w:customStyle="1">
    <w:name w:val="技术方案正文"/>
    <w:basedOn w:val="724"/>
    <w:uiPriority w:val="0"/>
    <w:qFormat/>
    <w:pPr>
      <w:ind w:firstLine="480"/>
      <w:spacing w:line="360" w:lineRule="auto"/>
    </w:pPr>
    <w:rPr>
      <w:rFonts w:ascii="宋体"/>
      <w:sz w:val="24"/>
    </w:rPr>
  </w:style>
  <w:style w:type="paragraph" w:styleId="122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6" w:customStyle="1">
    <w:name w:val="Normal Paragraph"/>
    <w:basedOn w:val="724"/>
    <w:uiPriority w:val="0"/>
    <w:qFormat/>
    <w:pPr>
      <w:ind w:firstLine="425"/>
      <w:spacing w:before="120" w:line="360" w:lineRule="auto"/>
      <w:widowControl/>
    </w:pPr>
    <w:rPr>
      <w:sz w:val="24"/>
      <w:szCs w:val="20"/>
    </w:rPr>
  </w:style>
  <w:style w:type="paragraph" w:styleId="1227" w:customStyle="1">
    <w:name w:val="Normal Paragraph Char"/>
    <w:basedOn w:val="724"/>
    <w:uiPriority w:val="0"/>
    <w:qFormat/>
    <w:pPr>
      <w:ind w:firstLine="425"/>
      <w:spacing w:before="120" w:line="360" w:lineRule="auto"/>
      <w:widowControl/>
    </w:pPr>
    <w:rPr>
      <w:sz w:val="24"/>
    </w:rPr>
  </w:style>
  <w:style w:type="paragraph" w:styleId="1228" w:customStyle="1">
    <w:name w:val="文档正文"/>
    <w:basedOn w:val="724"/>
    <w:uiPriority w:val="0"/>
    <w:qFormat/>
    <w:rPr>
      <w:rFonts w:ascii="宋体"/>
      <w:szCs w:val="20"/>
    </w:rPr>
  </w:style>
  <w:style w:type="paragraph" w:styleId="1229" w:customStyle="1">
    <w:name w:val="默认段落字体 Para Char Char Char Char Char"/>
    <w:basedOn w:val="724"/>
    <w:uiPriority w:val="0"/>
    <w:qFormat/>
    <w:pPr>
      <w:ind w:firstLine="200"/>
      <w:jc w:val="left"/>
      <w:spacing w:before="100" w:beforeAutospacing="1" w:after="100" w:afterAutospacing="1" w:line="360" w:lineRule="auto"/>
    </w:pPr>
    <w:rPr>
      <w:rFonts w:ascii="Arial" w:hAnsi="Arial"/>
      <w:sz w:val="24"/>
      <w:lang w:eastAsia="en-US"/>
    </w:rPr>
  </w:style>
  <w:style w:type="paragraph" w:styleId="1230" w:customStyle="1">
    <w:name w:val="标题2"/>
    <w:basedOn w:val="724"/>
    <w:uiPriority w:val="0"/>
    <w:qFormat/>
    <w:pPr>
      <w:tabs>
        <w:tab w:val="left" w:pos="0" w:leader="none"/>
      </w:tabs>
    </w:pPr>
    <w:rPr>
      <w:rFonts w:ascii="黑体" w:eastAsia="黑体"/>
      <w:sz w:val="24"/>
    </w:rPr>
  </w:style>
  <w:style w:type="paragraph" w:styleId="1231" w:customStyle="1">
    <w:name w:val="Char Char Char Char Char Char Char Char Char Char Char Char Char1"/>
    <w:basedOn w:val="724"/>
    <w:uiPriority w:val="0"/>
    <w:qFormat/>
    <w:pPr>
      <w:jc w:val="left"/>
      <w:spacing w:after="160" w:line="240" w:lineRule="exact"/>
      <w:widowControl/>
    </w:pPr>
    <w:rPr>
      <w:rFonts w:ascii="Arial" w:hAnsi="Arial" w:eastAsia="Times New Roman" w:cs="Verdana"/>
      <w:b/>
      <w:sz w:val="24"/>
      <w:szCs w:val="32"/>
      <w:lang w:eastAsia="en-US"/>
    </w:rPr>
  </w:style>
  <w:style w:type="paragraph" w:styleId="1232" w:customStyle="1">
    <w:name w:val="样式2"/>
    <w:basedOn w:val="800"/>
    <w:uiPriority w:val="0"/>
    <w:qFormat/>
    <w:pPr>
      <w:spacing w:line="415" w:lineRule="auto"/>
    </w:pPr>
    <w:rPr>
      <w:rFonts w:ascii="Calibri" w:hAnsi="Calibri"/>
      <w:bCs/>
      <w:color w:val="000000"/>
      <w:sz w:val="28"/>
      <w:szCs w:val="28"/>
    </w:rPr>
  </w:style>
  <w:style w:type="paragraph" w:styleId="1233" w:customStyle="1">
    <w:name w:val="样式3"/>
    <w:basedOn w:val="800"/>
    <w:uiPriority w:val="0"/>
    <w:qFormat/>
    <w:pPr>
      <w:spacing w:line="415" w:lineRule="auto"/>
    </w:pPr>
    <w:rPr>
      <w:rFonts w:ascii="Calibri" w:hAnsi="Calibri"/>
      <w:bCs/>
      <w:color w:val="000000"/>
      <w:sz w:val="28"/>
      <w:szCs w:val="28"/>
    </w:rPr>
  </w:style>
  <w:style w:type="paragraph" w:styleId="1234" w:customStyle="1">
    <w:name w:val="样式4"/>
    <w:basedOn w:val="800"/>
    <w:uiPriority w:val="0"/>
    <w:qFormat/>
    <w:pPr>
      <w:spacing w:line="415" w:lineRule="auto"/>
    </w:pPr>
    <w:rPr>
      <w:rFonts w:ascii="Calibri" w:hAnsi="Calibri"/>
      <w:bCs/>
      <w:color w:val="000000"/>
      <w:sz w:val="28"/>
      <w:szCs w:val="28"/>
    </w:rPr>
  </w:style>
  <w:style w:type="paragraph" w:styleId="1235" w:customStyle="1">
    <w:name w:val="样式5"/>
    <w:basedOn w:val="800"/>
    <w:uiPriority w:val="0"/>
    <w:qFormat/>
    <w:pPr>
      <w:spacing w:line="415" w:lineRule="auto"/>
    </w:pPr>
    <w:rPr>
      <w:rFonts w:ascii="Calibri" w:hAnsi="Calibri"/>
      <w:bCs/>
      <w:color w:val="000000"/>
      <w:sz w:val="28"/>
      <w:szCs w:val="28"/>
    </w:rPr>
  </w:style>
  <w:style w:type="paragraph" w:styleId="1236" w:customStyle="1">
    <w:name w:val="样式6"/>
    <w:basedOn w:val="116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37" w:customStyle="1">
    <w:name w:val="大汉方案正文 Char"/>
    <w:basedOn w:val="724"/>
    <w:uiPriority w:val="0"/>
    <w:qFormat/>
    <w:pPr>
      <w:ind w:firstLine="200"/>
      <w:spacing w:line="360" w:lineRule="auto"/>
    </w:pPr>
    <w:rPr>
      <w:rFonts w:ascii="Arial" w:hAnsi="Arial"/>
      <w:sz w:val="24"/>
    </w:rPr>
  </w:style>
  <w:style w:type="character" w:styleId="1238" w:customStyle="1">
    <w:name w:val="标题 2 Char Char Char"/>
    <w:uiPriority w:val="0"/>
    <w:qFormat/>
    <w:rPr>
      <w:rFonts w:ascii="Arial" w:hAnsi="Arial" w:eastAsia="宋体" w:cs="Arial"/>
      <w:b/>
      <w:bCs/>
      <w:i/>
      <w:iCs/>
      <w:sz w:val="28"/>
      <w:szCs w:val="28"/>
      <w:lang w:val="en-US" w:eastAsia="zh-CN" w:bidi="ar-SA"/>
    </w:rPr>
  </w:style>
  <w:style w:type="character" w:styleId="1239" w:customStyle="1">
    <w:name w:val="question-title"/>
    <w:uiPriority w:val="0"/>
    <w:qFormat/>
  </w:style>
  <w:style w:type="paragraph" w:styleId="1240" w:customStyle="1">
    <w:name w:val="说明书2级标题"/>
    <w:basedOn w:val="724"/>
    <w:next w:val="1241"/>
    <w:uiPriority w:val="0"/>
    <w:qFormat/>
    <w:pPr>
      <w:numPr>
        <w:ilvl w:val="2"/>
        <w:numId w:val="2"/>
      </w:numPr>
      <w:spacing w:before="100"/>
    </w:pPr>
    <w:rPr>
      <w:rFonts w:eastAsia="黑体"/>
      <w:sz w:val="28"/>
      <w:szCs w:val="28"/>
    </w:rPr>
  </w:style>
  <w:style w:type="paragraph" w:styleId="1241" w:customStyle="1">
    <w:name w:val="说明书3级标题"/>
    <w:basedOn w:val="724"/>
    <w:next w:val="724"/>
    <w:uiPriority w:val="0"/>
    <w:qFormat/>
    <w:pPr>
      <w:numPr>
        <w:ilvl w:val="2"/>
        <w:numId w:val="3"/>
      </w:numPr>
      <w:spacing w:line="360" w:lineRule="auto"/>
    </w:pPr>
    <w:rPr>
      <w:rFonts w:eastAsia="黑体"/>
      <w:sz w:val="24"/>
    </w:rPr>
  </w:style>
  <w:style w:type="character" w:styleId="1242" w:customStyle="1">
    <w:name w:val="style15"/>
    <w:uiPriority w:val="0"/>
    <w:qFormat/>
  </w:style>
  <w:style w:type="paragraph" w:styleId="1243" w:customStyle="1">
    <w:name w:val="列出段落[858D7CFB-ED40-4347-BF05-701D383B685F][858D7CFB-ED40-4347-BF05-701D383B685F]"/>
    <w:basedOn w:val="724"/>
    <w:uiPriority w:val="0"/>
    <w:qFormat/>
    <w:pPr>
      <w:ind w:firstLine="200"/>
    </w:pPr>
  </w:style>
  <w:style w:type="paragraph" w:styleId="1244" w:customStyle="1">
    <w:name w:val="默认段落字体 Para Char Char Char Char Char Char Char Char Char1 Char Char Char Char Char Char Char Char"/>
    <w:basedOn w:val="988"/>
    <w:uiPriority w:val="0"/>
    <w:qFormat/>
  </w:style>
  <w:style w:type="paragraph" w:styleId="1245" w:customStyle="1">
    <w:name w:val="style42"/>
    <w:basedOn w:val="724"/>
    <w:uiPriority w:val="0"/>
    <w:qFormat/>
    <w:pPr>
      <w:jc w:val="left"/>
      <w:spacing w:before="100" w:beforeAutospacing="1" w:after="100" w:afterAutospacing="1"/>
      <w:widowControl/>
    </w:pPr>
    <w:rPr>
      <w:rFonts w:ascii="宋体" w:cs="宋体"/>
      <w:color w:val="000000"/>
      <w:sz w:val="15"/>
      <w:szCs w:val="15"/>
    </w:rPr>
  </w:style>
  <w:style w:type="paragraph" w:styleId="1246" w:customStyle="1">
    <w:name w:val="Char Char1 Char Char Char Char Char Char Char Char"/>
    <w:basedOn w:val="724"/>
    <w:uiPriority w:val="0"/>
    <w:qFormat/>
    <w:pPr>
      <w:jc w:val="left"/>
      <w:spacing w:after="160" w:line="240" w:lineRule="exact"/>
      <w:widowControl/>
    </w:pPr>
  </w:style>
  <w:style w:type="paragraph" w:styleId="1247" w:customStyle="1">
    <w:name w:val="技术方案正文样式"/>
    <w:basedOn w:val="724"/>
    <w:uiPriority w:val="0"/>
    <w:qFormat/>
    <w:pPr>
      <w:ind w:firstLine="200"/>
      <w:spacing w:line="400" w:lineRule="exact"/>
    </w:pPr>
    <w:rPr>
      <w:rFonts w:ascii="宋体" w:cs="宋体"/>
      <w:sz w:val="24"/>
      <w:szCs w:val="21"/>
    </w:rPr>
  </w:style>
  <w:style w:type="paragraph" w:styleId="1248" w:customStyle="1">
    <w:name w:val="修订1"/>
    <w:uiPriority w:val="0"/>
    <w:qFormat/>
    <w:rPr>
      <w:rFonts w:ascii="Times New Roman" w:hAnsi="Times New Roman" w:eastAsia="宋体" w:cs="Times New Roman"/>
      <w:sz w:val="21"/>
      <w:szCs w:val="24"/>
      <w:lang w:val="en-US" w:eastAsia="zh-CN" w:bidi="ar-SA"/>
    </w:rPr>
  </w:style>
  <w:style w:type="paragraph" w:styleId="1249" w:customStyle="1">
    <w:name w:val="D&amp;L"/>
    <w:basedOn w:val="1009"/>
    <w:uiPriority w:val="0"/>
    <w:qFormat/>
    <w:pPr>
      <w:spacing w:line="240" w:lineRule="atLeast"/>
      <w:pBdr>
        <w:bottom w:val="single" w:color="000000" w:sz="18" w:space="1"/>
      </w:pBdr>
    </w:pPr>
    <w:rPr>
      <w:sz w:val="24"/>
      <w:szCs w:val="20"/>
    </w:rPr>
  </w:style>
  <w:style w:type="paragraph" w:styleId="1250" w:customStyle="1">
    <w:name w:val="样式 标题 2 + Times New Roman 四号 非加粗 段前: 5 磅 段后: 0 磅 行距: 固定值 20..."/>
    <w:basedOn w:val="798"/>
    <w:uiPriority w:val="0"/>
    <w:qFormat/>
    <w:pPr>
      <w:spacing w:before="100" w:after="0" w:line="400" w:lineRule="exact"/>
    </w:pPr>
    <w:rPr>
      <w:rFonts w:ascii="Times New Roman" w:hAnsi="Times New Roman" w:cs="宋体"/>
      <w:b w:val="0"/>
      <w:sz w:val="28"/>
    </w:rPr>
  </w:style>
  <w:style w:type="paragraph" w:styleId="1251" w:customStyle="1">
    <w:name w:val="Char Char Char Char Char Char Char1 Char"/>
    <w:basedOn w:val="724"/>
    <w:uiPriority w:val="0"/>
    <w:qFormat/>
    <w:rPr>
      <w:rFonts w:ascii="Tahoma" w:hAnsi="Tahoma"/>
      <w:sz w:val="24"/>
      <w:szCs w:val="20"/>
    </w:rPr>
  </w:style>
  <w:style w:type="paragraph" w:styleId="1252" w:customStyle="1">
    <w:name w:val="TOC 标题2"/>
    <w:basedOn w:val="796"/>
    <w:next w:val="724"/>
    <w:uiPriority w:val="0"/>
    <w:qFormat/>
    <w:pPr>
      <w:spacing w:before="480" w:after="0" w:line="276" w:lineRule="auto"/>
      <w:widowControl/>
      <w:outlineLvl w:val="9"/>
    </w:pPr>
    <w:rPr>
      <w:rFonts w:ascii="Cambria" w:hAnsi="Cambria"/>
      <w:color w:val="365f91"/>
      <w:sz w:val="28"/>
    </w:rPr>
  </w:style>
  <w:style w:type="paragraph" w:styleId="1253" w:customStyle="1">
    <w:name w:val="无间隔11"/>
    <w:link w:val="1254"/>
    <w:uiPriority w:val="0"/>
    <w:qFormat/>
    <w:rPr>
      <w:rFonts w:ascii="Calibri" w:hAnsi="Calibri" w:eastAsia="宋体" w:cs="Times New Roman"/>
      <w:sz w:val="22"/>
      <w:lang w:val="en-US" w:eastAsia="zh-CN" w:bidi="ar-SA"/>
    </w:rPr>
  </w:style>
  <w:style w:type="character" w:styleId="1254" w:customStyle="1">
    <w:name w:val="无间隔 字符"/>
    <w:link w:val="1253"/>
    <w:uiPriority w:val="0"/>
    <w:qFormat/>
    <w:rPr>
      <w:rFonts w:ascii="Calibri" w:hAnsi="Calibri"/>
      <w:sz w:val="22"/>
      <w:lang w:bidi="ar-SA"/>
    </w:rPr>
  </w:style>
  <w:style w:type="paragraph" w:styleId="1255" w:customStyle="1">
    <w:name w:val="Normal_0"/>
    <w:uiPriority w:val="0"/>
    <w:qFormat/>
    <w:rPr>
      <w:rFonts w:ascii="黑体" w:hAnsi="黑体" w:eastAsia="黑体" w:cs="Times New Roman"/>
      <w:b/>
      <w:sz w:val="32"/>
      <w:szCs w:val="24"/>
      <w:lang w:val="en-US" w:eastAsia="zh-CN" w:bidi="ar-SA"/>
    </w:rPr>
  </w:style>
  <w:style w:type="paragraph" w:styleId="125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Normal_1"/>
    <w:uiPriority w:val="0"/>
    <w:qFormat/>
    <w:rPr>
      <w:rFonts w:ascii="黑体" w:hAnsi="黑体" w:eastAsia="黑体" w:cs="Times New Roman"/>
      <w:b/>
      <w:sz w:val="32"/>
      <w:szCs w:val="24"/>
      <w:lang w:val="en-US" w:eastAsia="zh-CN" w:bidi="ar-SA"/>
    </w:rPr>
  </w:style>
  <w:style w:type="paragraph" w:styleId="125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61" w:customStyle="1">
    <w:name w:val="Normal_2"/>
    <w:uiPriority w:val="0"/>
    <w:qFormat/>
    <w:rPr>
      <w:rFonts w:ascii="黑体" w:hAnsi="黑体" w:eastAsia="黑体" w:cs="Times New Roman"/>
      <w:b/>
      <w:sz w:val="32"/>
      <w:szCs w:val="24"/>
      <w:lang w:val="en-US" w:eastAsia="zh-CN" w:bidi="ar-SA"/>
    </w:rPr>
  </w:style>
  <w:style w:type="paragraph" w:styleId="126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Normal_3"/>
    <w:uiPriority w:val="0"/>
    <w:qFormat/>
    <w:rPr>
      <w:rFonts w:ascii="黑体" w:hAnsi="黑体" w:eastAsia="黑体" w:cs="Times New Roman"/>
      <w:b/>
      <w:sz w:val="32"/>
      <w:szCs w:val="24"/>
      <w:lang w:val="en-US" w:eastAsia="zh-CN" w:bidi="ar-SA"/>
    </w:rPr>
  </w:style>
  <w:style w:type="paragraph" w:styleId="1264" w:customStyle="1">
    <w:name w:val="Normal_4"/>
    <w:uiPriority w:val="0"/>
    <w:qFormat/>
    <w:rPr>
      <w:rFonts w:ascii="黑体" w:hAnsi="黑体" w:eastAsia="黑体" w:cs="Times New Roman"/>
      <w:b/>
      <w:sz w:val="32"/>
      <w:szCs w:val="24"/>
      <w:lang w:val="en-US" w:eastAsia="zh-CN" w:bidi="ar-SA"/>
    </w:rPr>
  </w:style>
  <w:style w:type="paragraph" w:styleId="1265" w:customStyle="1">
    <w:name w:val="Normal_5"/>
    <w:uiPriority w:val="0"/>
    <w:qFormat/>
    <w:rPr>
      <w:rFonts w:ascii="黑体" w:hAnsi="黑体" w:eastAsia="黑体" w:cs="Times New Roman"/>
      <w:b/>
      <w:sz w:val="32"/>
      <w:szCs w:val="24"/>
      <w:lang w:val="en-US" w:eastAsia="zh-CN" w:bidi="ar-SA"/>
    </w:rPr>
  </w:style>
  <w:style w:type="paragraph" w:styleId="126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67" w:customStyle="1">
    <w:name w:val="Normal_6"/>
    <w:uiPriority w:val="0"/>
    <w:qFormat/>
    <w:rPr>
      <w:rFonts w:ascii="黑体" w:hAnsi="黑体" w:eastAsia="黑体" w:cs="Times New Roman"/>
      <w:b/>
      <w:sz w:val="32"/>
      <w:szCs w:val="24"/>
      <w:lang w:val="en-US" w:eastAsia="zh-CN" w:bidi="ar-SA"/>
    </w:rPr>
  </w:style>
  <w:style w:type="paragraph" w:styleId="126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69" w:customStyle="1">
    <w:name w:val="Normal_7"/>
    <w:uiPriority w:val="0"/>
    <w:qFormat/>
    <w:rPr>
      <w:rFonts w:ascii="黑体" w:hAnsi="黑体" w:eastAsia="黑体" w:cs="Times New Roman"/>
      <w:b/>
      <w:sz w:val="32"/>
      <w:szCs w:val="24"/>
      <w:lang w:val="en-US" w:eastAsia="zh-CN" w:bidi="ar-SA"/>
    </w:rPr>
  </w:style>
  <w:style w:type="paragraph" w:styleId="1270" w:customStyle="1">
    <w:name w:val="Normal_8"/>
    <w:uiPriority w:val="0"/>
    <w:qFormat/>
    <w:rPr>
      <w:rFonts w:ascii="Times New Roman" w:hAnsi="Times New Roman" w:eastAsia="Times New Roman" w:cs="Times New Roman"/>
      <w:sz w:val="24"/>
      <w:szCs w:val="24"/>
      <w:lang w:val="en-US" w:eastAsia="zh-CN" w:bidi="ar-SA"/>
    </w:rPr>
  </w:style>
  <w:style w:type="paragraph" w:styleId="1271" w:customStyle="1">
    <w:name w:val="Normal_9"/>
    <w:uiPriority w:val="0"/>
    <w:qFormat/>
    <w:rPr>
      <w:rFonts w:ascii="黑体" w:hAnsi="黑体" w:eastAsia="黑体" w:cs="Times New Roman"/>
      <w:b/>
      <w:sz w:val="32"/>
      <w:szCs w:val="24"/>
      <w:lang w:val="en-US" w:eastAsia="zh-CN" w:bidi="ar-SA"/>
    </w:rPr>
  </w:style>
  <w:style w:type="paragraph" w:styleId="127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73" w:customStyle="1">
    <w:name w:val="Normal_10"/>
    <w:uiPriority w:val="0"/>
    <w:qFormat/>
    <w:rPr>
      <w:rFonts w:ascii="黑体" w:hAnsi="黑体" w:eastAsia="黑体" w:cs="Times New Roman"/>
      <w:b/>
      <w:sz w:val="32"/>
      <w:szCs w:val="24"/>
      <w:lang w:val="en-US" w:eastAsia="zh-CN" w:bidi="ar-SA"/>
    </w:rPr>
  </w:style>
  <w:style w:type="paragraph" w:styleId="127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正文缩进_0"/>
    <w:basedOn w:val="1274"/>
    <w:link w:val="1276"/>
    <w:uiPriority w:val="0"/>
    <w:unhideWhenUsed/>
    <w:qFormat/>
    <w:pPr>
      <w:ind w:firstLine="420"/>
    </w:pPr>
    <w:rPr>
      <w:szCs w:val="22"/>
    </w:rPr>
  </w:style>
  <w:style w:type="character" w:styleId="1276" w:customStyle="1">
    <w:name w:val="正文缩进 Char1_0"/>
    <w:link w:val="1275"/>
    <w:uiPriority w:val="0"/>
    <w:qFormat/>
    <w:rPr>
      <w:sz w:val="21"/>
      <w:szCs w:val="22"/>
    </w:rPr>
  </w:style>
  <w:style w:type="paragraph" w:styleId="1277" w:customStyle="1">
    <w:name w:val="纯文本_0"/>
    <w:basedOn w:val="1274"/>
    <w:link w:val="1278"/>
    <w:uiPriority w:val="0"/>
    <w:unhideWhenUsed/>
    <w:qFormat/>
    <w:rPr>
      <w:rFonts w:ascii="宋体" w:hAnsi="Courier New"/>
      <w:szCs w:val="21"/>
    </w:rPr>
  </w:style>
  <w:style w:type="character" w:styleId="1278" w:customStyle="1">
    <w:name w:val="纯文本 Char_0"/>
    <w:link w:val="1277"/>
    <w:uiPriority w:val="0"/>
    <w:qFormat/>
    <w:rPr>
      <w:rFonts w:ascii="宋体" w:hAnsi="Courier New" w:cs="Courier New"/>
      <w:sz w:val="21"/>
      <w:szCs w:val="21"/>
    </w:rPr>
  </w:style>
  <w:style w:type="paragraph" w:styleId="1279" w:customStyle="1">
    <w:name w:val="Normal_11"/>
    <w:uiPriority w:val="0"/>
    <w:qFormat/>
    <w:rPr>
      <w:rFonts w:ascii="黑体" w:hAnsi="黑体" w:eastAsia="黑体" w:cs="Times New Roman"/>
      <w:b/>
      <w:sz w:val="32"/>
      <w:szCs w:val="24"/>
      <w:lang w:val="en-US" w:eastAsia="zh-CN" w:bidi="ar-SA"/>
    </w:rPr>
  </w:style>
  <w:style w:type="paragraph" w:styleId="128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Normal_12"/>
    <w:uiPriority w:val="0"/>
    <w:qFormat/>
    <w:rPr>
      <w:rFonts w:ascii="黑体" w:hAnsi="黑体" w:eastAsia="黑体" w:cs="Times New Roman"/>
      <w:b/>
      <w:sz w:val="32"/>
      <w:szCs w:val="24"/>
      <w:lang w:val="en-US" w:eastAsia="zh-CN" w:bidi="ar-SA"/>
    </w:rPr>
  </w:style>
  <w:style w:type="paragraph" w:styleId="128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Normal_13"/>
    <w:uiPriority w:val="0"/>
    <w:qFormat/>
    <w:rPr>
      <w:rFonts w:ascii="黑体" w:hAnsi="黑体" w:eastAsia="黑体" w:cs="Times New Roman"/>
      <w:b/>
      <w:sz w:val="32"/>
      <w:szCs w:val="24"/>
      <w:lang w:val="en-US" w:eastAsia="zh-CN" w:bidi="ar-SA"/>
    </w:rPr>
  </w:style>
  <w:style w:type="paragraph" w:styleId="128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4"/>
    <w:uiPriority w:val="0"/>
    <w:qFormat/>
    <w:rPr>
      <w:rFonts w:ascii="黑体" w:hAnsi="黑体" w:eastAsia="黑体" w:cs="Times New Roman"/>
      <w:b/>
      <w:sz w:val="32"/>
      <w:szCs w:val="24"/>
      <w:lang w:val="en-US" w:eastAsia="zh-CN" w:bidi="ar-SA"/>
    </w:rPr>
  </w:style>
  <w:style w:type="paragraph" w:styleId="128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Normal_15"/>
    <w:uiPriority w:val="0"/>
    <w:qFormat/>
    <w:rPr>
      <w:rFonts w:ascii="黑体" w:hAnsi="黑体" w:eastAsia="黑体" w:cs="Times New Roman"/>
      <w:b/>
      <w:sz w:val="32"/>
      <w:szCs w:val="24"/>
      <w:lang w:val="en-US" w:eastAsia="zh-CN" w:bidi="ar-SA"/>
    </w:rPr>
  </w:style>
  <w:style w:type="paragraph" w:styleId="128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16"/>
    <w:uiPriority w:val="0"/>
    <w:qFormat/>
    <w:rPr>
      <w:rFonts w:ascii="黑体" w:hAnsi="黑体" w:eastAsia="黑体" w:cs="Times New Roman"/>
      <w:b/>
      <w:sz w:val="32"/>
      <w:szCs w:val="24"/>
      <w:lang w:val="en-US" w:eastAsia="zh-CN" w:bidi="ar-SA"/>
    </w:rPr>
  </w:style>
  <w:style w:type="paragraph" w:styleId="129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92" w:customStyle="1">
    <w:name w:val="Normal_17"/>
    <w:uiPriority w:val="0"/>
    <w:qFormat/>
    <w:rPr>
      <w:rFonts w:ascii="黑体" w:hAnsi="黑体" w:eastAsia="黑体" w:cs="Times New Roman"/>
      <w:b/>
      <w:sz w:val="32"/>
      <w:szCs w:val="24"/>
      <w:lang w:val="en-US" w:eastAsia="zh-CN" w:bidi="ar-SA"/>
    </w:rPr>
  </w:style>
  <w:style w:type="paragraph" w:styleId="1293" w:customStyle="1">
    <w:name w:val="Normal_18"/>
    <w:uiPriority w:val="0"/>
    <w:qFormat/>
    <w:rPr>
      <w:rFonts w:ascii="黑体" w:hAnsi="黑体" w:eastAsia="黑体" w:cs="Times New Roman"/>
      <w:b/>
      <w:sz w:val="32"/>
      <w:szCs w:val="24"/>
      <w:lang w:val="en-US" w:eastAsia="zh-CN" w:bidi="ar-SA"/>
    </w:rPr>
  </w:style>
  <w:style w:type="paragraph" w:styleId="129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Normal_0_0"/>
    <w:uiPriority w:val="0"/>
    <w:qFormat/>
    <w:rPr>
      <w:rFonts w:ascii="黑体" w:hAnsi="黑体" w:eastAsia="黑体" w:cs="Times New Roman"/>
      <w:b/>
      <w:sz w:val="40"/>
      <w:szCs w:val="24"/>
      <w:lang w:val="en-US" w:eastAsia="zh-CN" w:bidi="ar-SA"/>
    </w:rPr>
  </w:style>
  <w:style w:type="paragraph" w:styleId="1296" w:customStyle="1">
    <w:name w:val="Normal_1_0"/>
    <w:uiPriority w:val="0"/>
    <w:qFormat/>
    <w:rPr>
      <w:rFonts w:ascii="Times New Roman" w:hAnsi="Times New Roman" w:eastAsia="Times New Roman" w:cs="Times New Roman"/>
      <w:sz w:val="24"/>
      <w:szCs w:val="24"/>
      <w:lang w:val="en-US" w:eastAsia="zh-CN" w:bidi="ar-SA"/>
    </w:rPr>
  </w:style>
  <w:style w:type="paragraph" w:styleId="129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_3"/>
    <w:next w:val="1299"/>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正文首行缩进 2_1"/>
    <w:basedOn w:val="1300"/>
    <w:next w:val="1302"/>
    <w:uiPriority w:val="0"/>
    <w:qFormat/>
    <w:pPr>
      <w:ind w:left="200" w:firstLine="200"/>
      <w:spacing w:after="120"/>
    </w:pPr>
    <w:rPr>
      <w:rFonts w:ascii="Times New Roman" w:hAnsi="Times New Roman"/>
      <w:sz w:val="24"/>
      <w:szCs w:val="24"/>
    </w:rPr>
  </w:style>
  <w:style w:type="paragraph" w:styleId="1300" w:customStyle="1">
    <w:name w:val="正文文本缩进_1"/>
    <w:basedOn w:val="1301"/>
    <w:next w:val="1299"/>
    <w:uiPriority w:val="0"/>
    <w:qFormat/>
    <w:pPr>
      <w:ind w:firstLine="225"/>
    </w:pPr>
    <w:rPr>
      <w:rFonts w:ascii="仿宋_GB2312" w:eastAsia="仿宋_GB2312"/>
      <w:sz w:val="32"/>
    </w:rPr>
  </w:style>
  <w:style w:type="paragraph" w:styleId="1301" w:customStyle="1">
    <w:name w:val="正文_18"/>
    <w:next w:val="1300"/>
    <w:uiPriority w:val="0"/>
    <w:qFormat/>
    <w:pPr>
      <w:jc w:val="both"/>
      <w:widowControl w:val="off"/>
    </w:pPr>
    <w:rPr>
      <w:rFonts w:ascii="Calibri" w:hAnsi="Calibri" w:eastAsia="宋体" w:cs="Times New Roman"/>
      <w:sz w:val="21"/>
      <w:szCs w:val="22"/>
      <w:lang w:val="en-US" w:eastAsia="zh-CN" w:bidi="ar-SA"/>
    </w:rPr>
  </w:style>
  <w:style w:type="paragraph" w:styleId="1302" w:customStyle="1">
    <w:name w:val="xl53_0"/>
    <w:next w:val="129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03" w:customStyle="1">
    <w:name w:val="正文_16"/>
    <w:next w:val="1304"/>
    <w:uiPriority w:val="0"/>
    <w:qFormat/>
    <w:pPr>
      <w:jc w:val="both"/>
      <w:widowControl w:val="off"/>
    </w:pPr>
    <w:rPr>
      <w:rFonts w:ascii="Calibri" w:hAnsi="Calibri" w:eastAsia="宋体" w:cs="Times New Roman"/>
      <w:sz w:val="21"/>
      <w:szCs w:val="22"/>
      <w:lang w:val="en-US" w:eastAsia="zh-CN" w:bidi="ar-SA"/>
    </w:rPr>
  </w:style>
  <w:style w:type="paragraph" w:styleId="1304" w:customStyle="1">
    <w:name w:val="正文首行缩进 2_0"/>
    <w:basedOn w:val="1305"/>
    <w:uiPriority w:val="0"/>
    <w:qFormat/>
    <w:pPr>
      <w:ind w:left="200" w:firstLine="200"/>
      <w:spacing w:after="120"/>
    </w:pPr>
    <w:rPr>
      <w:rFonts w:ascii="Times New Roman" w:hAnsi="Times New Roman"/>
      <w:sz w:val="24"/>
      <w:szCs w:val="24"/>
    </w:rPr>
  </w:style>
  <w:style w:type="paragraph" w:styleId="1305" w:customStyle="1">
    <w:name w:val="正文文本缩进_0"/>
    <w:basedOn w:val="1303"/>
    <w:uiPriority w:val="0"/>
    <w:qFormat/>
    <w:pPr>
      <w:ind w:firstLine="225"/>
    </w:pPr>
    <w:rPr>
      <w:rFonts w:ascii="仿宋_GB2312" w:eastAsia="仿宋_GB2312"/>
      <w:sz w:val="32"/>
    </w:rPr>
  </w:style>
  <w:style w:type="paragraph" w:styleId="1306"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标题 12"/>
    <w:basedOn w:val="738"/>
    <w:next w:val="738"/>
    <w:uiPriority w:val="0"/>
    <w:qFormat/>
    <w:pPr>
      <w:keepLines/>
      <w:keepNext/>
      <w:spacing w:before="340" w:after="330" w:line="576" w:lineRule="auto"/>
      <w:outlineLvl w:val="0"/>
    </w:pPr>
    <w:rPr>
      <w:b/>
      <w:sz w:val="44"/>
      <w:szCs w:val="20"/>
    </w:rPr>
  </w:style>
  <w:style w:type="paragraph" w:styleId="1308" w:customStyle="1">
    <w:name w:val="段_0"/>
    <w:next w:val="1309"/>
    <w:uiPriority w:val="0"/>
    <w:qFormat/>
    <w:pPr>
      <w:ind w:firstLine="200"/>
      <w:jc w:val="both"/>
    </w:pPr>
    <w:rPr>
      <w:rFonts w:ascii="宋体" w:hAnsi="Times New Roman" w:eastAsia="宋体" w:cs="Times New Roman"/>
      <w:sz w:val="21"/>
      <w:lang w:val="en-US" w:eastAsia="zh-CN" w:bidi="ar-SA"/>
    </w:rPr>
  </w:style>
  <w:style w:type="paragraph" w:styleId="1309" w:customStyle="1">
    <w:name w:val="Normal_19_1"/>
    <w:next w:val="1308"/>
    <w:uiPriority w:val="0"/>
    <w:qFormat/>
    <w:rPr>
      <w:rFonts w:ascii="黑体" w:hAnsi="黑体" w:eastAsia="黑体" w:cs="Times New Roman"/>
      <w:b/>
      <w:sz w:val="32"/>
      <w:szCs w:val="24"/>
      <w:lang w:val="en-US" w:eastAsia="zh-CN" w:bidi="ar-SA"/>
    </w:rPr>
  </w:style>
  <w:style w:type="paragraph" w:styleId="1310" w:customStyle="1">
    <w:name w:val="Normal_0_1"/>
    <w:uiPriority w:val="0"/>
    <w:qFormat/>
    <w:rPr>
      <w:rFonts w:ascii="黑体" w:hAnsi="黑体" w:eastAsia="黑体" w:cs="Times New Roman"/>
      <w:b/>
      <w:sz w:val="32"/>
      <w:szCs w:val="24"/>
      <w:lang w:val="en-US" w:eastAsia="zh-CN" w:bidi="ar-SA"/>
    </w:rPr>
  </w:style>
  <w:style w:type="paragraph" w:styleId="131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Normal_2_0"/>
    <w:uiPriority w:val="0"/>
    <w:qFormat/>
    <w:rPr>
      <w:rFonts w:ascii="黑体" w:hAnsi="黑体" w:eastAsia="黑体" w:cs="Times New Roman"/>
      <w:b/>
      <w:sz w:val="32"/>
      <w:szCs w:val="24"/>
      <w:lang w:val="en-US" w:eastAsia="zh-CN" w:bidi="ar-SA"/>
    </w:rPr>
  </w:style>
  <w:style w:type="paragraph" w:styleId="131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14" w:customStyle="1">
    <w:name w:val="Normal_3_0"/>
    <w:uiPriority w:val="0"/>
    <w:qFormat/>
    <w:rPr>
      <w:rFonts w:ascii="黑体" w:hAnsi="黑体" w:eastAsia="黑体" w:cs="Times New Roman"/>
      <w:b/>
      <w:sz w:val="32"/>
      <w:szCs w:val="24"/>
      <w:lang w:val="en-US" w:eastAsia="zh-CN" w:bidi="ar-SA"/>
    </w:rPr>
  </w:style>
  <w:style w:type="paragraph" w:styleId="131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16" w:customStyle="1">
    <w:name w:val="Normal_5_0"/>
    <w:uiPriority w:val="0"/>
    <w:qFormat/>
    <w:rPr>
      <w:rFonts w:ascii="黑体" w:hAnsi="黑体" w:eastAsia="黑体" w:cs="Times New Roman"/>
      <w:b/>
      <w:sz w:val="32"/>
      <w:szCs w:val="24"/>
      <w:lang w:val="en-US" w:eastAsia="zh-CN" w:bidi="ar-SA"/>
    </w:rPr>
  </w:style>
  <w:style w:type="paragraph" w:styleId="1317"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6_0"/>
    <w:uiPriority w:val="0"/>
    <w:qFormat/>
    <w:rPr>
      <w:rFonts w:ascii="黑体" w:hAnsi="黑体" w:eastAsia="黑体" w:cs="Times New Roman"/>
      <w:b/>
      <w:sz w:val="32"/>
      <w:szCs w:val="24"/>
      <w:lang w:val="en-US" w:eastAsia="zh-CN" w:bidi="ar-SA"/>
    </w:rPr>
  </w:style>
  <w:style w:type="paragraph" w:styleId="1319"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8_0"/>
    <w:uiPriority w:val="0"/>
    <w:qFormat/>
    <w:rPr>
      <w:rFonts w:ascii="黑体" w:hAnsi="黑体" w:eastAsia="黑体" w:cs="Times New Roman"/>
      <w:b/>
      <w:sz w:val="32"/>
      <w:szCs w:val="24"/>
      <w:lang w:val="en-US" w:eastAsia="zh-CN" w:bidi="ar-SA"/>
    </w:rPr>
  </w:style>
  <w:style w:type="paragraph" w:styleId="1321" w:customStyle="1">
    <w:name w:val="Normal_9_0"/>
    <w:uiPriority w:val="0"/>
    <w:qFormat/>
    <w:rPr>
      <w:rFonts w:ascii="Times New Roman" w:hAnsi="Times New Roman" w:eastAsia="Times New Roman" w:cs="Times New Roman"/>
      <w:sz w:val="24"/>
      <w:szCs w:val="24"/>
      <w:lang w:val="en-US" w:eastAsia="zh-CN" w:bidi="ar-SA"/>
    </w:rPr>
  </w:style>
  <w:style w:type="paragraph" w:styleId="1322" w:customStyle="1">
    <w:name w:val="Normal_10_0"/>
    <w:uiPriority w:val="0"/>
    <w:qFormat/>
    <w:rPr>
      <w:rFonts w:ascii="Times New Roman" w:hAnsi="Times New Roman" w:eastAsia="Times New Roman" w:cs="Times New Roman"/>
      <w:sz w:val="24"/>
      <w:szCs w:val="24"/>
      <w:lang w:val="en-US" w:eastAsia="zh-CN" w:bidi="ar-SA"/>
    </w:rPr>
  </w:style>
  <w:style w:type="paragraph" w:styleId="1323" w:customStyle="1">
    <w:name w:val="Normal_11_0"/>
    <w:uiPriority w:val="0"/>
    <w:qFormat/>
    <w:rPr>
      <w:rFonts w:ascii="黑体" w:hAnsi="黑体" w:eastAsia="黑体" w:cs="Times New Roman"/>
      <w:b/>
      <w:sz w:val="32"/>
      <w:szCs w:val="24"/>
      <w:lang w:val="en-US" w:eastAsia="zh-CN" w:bidi="ar-SA"/>
    </w:rPr>
  </w:style>
  <w:style w:type="paragraph" w:styleId="132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Normal_12_0"/>
    <w:uiPriority w:val="0"/>
    <w:qFormat/>
    <w:rPr>
      <w:rFonts w:ascii="黑体" w:hAnsi="黑体" w:eastAsia="黑体" w:cs="Times New Roman"/>
      <w:b/>
      <w:sz w:val="32"/>
      <w:szCs w:val="24"/>
      <w:lang w:val="en-US" w:eastAsia="zh-CN" w:bidi="ar-SA"/>
    </w:rPr>
  </w:style>
  <w:style w:type="paragraph" w:styleId="1327"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1" w:customStyle="1">
    <w:name w:val="列出段落_2"/>
    <w:basedOn w:val="1329"/>
    <w:uiPriority w:val="34"/>
    <w:qFormat/>
    <w:pPr>
      <w:ind w:firstLine="420"/>
    </w:pPr>
  </w:style>
  <w:style w:type="paragraph" w:styleId="1332" w:customStyle="1">
    <w:name w:val="Normal_14_0"/>
    <w:uiPriority w:val="0"/>
    <w:qFormat/>
    <w:rPr>
      <w:rFonts w:ascii="黑体" w:hAnsi="黑体" w:eastAsia="黑体" w:cs="Times New Roman"/>
      <w:b/>
      <w:sz w:val="32"/>
      <w:szCs w:val="24"/>
      <w:lang w:val="en-US" w:eastAsia="zh-CN" w:bidi="ar-SA"/>
    </w:rPr>
  </w:style>
  <w:style w:type="paragraph" w:styleId="1333"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正文缩进_0_0"/>
    <w:basedOn w:val="1333"/>
    <w:link w:val="1335"/>
    <w:uiPriority w:val="0"/>
    <w:unhideWhenUsed/>
    <w:qFormat/>
    <w:pPr>
      <w:ind w:firstLine="420"/>
    </w:pPr>
    <w:rPr>
      <w:rFonts w:ascii="Calibri" w:hAnsi="Calibri"/>
      <w:szCs w:val="22"/>
    </w:rPr>
  </w:style>
  <w:style w:type="character" w:styleId="1335" w:customStyle="1">
    <w:name w:val="正文缩进 Char1_0_0"/>
    <w:link w:val="1334"/>
    <w:uiPriority w:val="0"/>
    <w:qFormat/>
    <w:rPr>
      <w:sz w:val="21"/>
      <w:szCs w:val="22"/>
    </w:rPr>
  </w:style>
  <w:style w:type="paragraph" w:styleId="1336" w:customStyle="1">
    <w:name w:val="纯文本_0_0"/>
    <w:basedOn w:val="1337"/>
    <w:link w:val="1338"/>
    <w:uiPriority w:val="0"/>
    <w:unhideWhenUsed/>
    <w:qFormat/>
    <w:rPr>
      <w:rFonts w:ascii="宋体" w:hAnsi="Courier New"/>
      <w:szCs w:val="21"/>
    </w:rPr>
  </w:style>
  <w:style w:type="paragraph" w:styleId="1337"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38" w:customStyle="1">
    <w:name w:val="纯文本 Char_0_0"/>
    <w:link w:val="1336"/>
    <w:uiPriority w:val="0"/>
    <w:qFormat/>
    <w:rPr>
      <w:rFonts w:ascii="宋体" w:hAnsi="Courier New"/>
      <w:sz w:val="21"/>
      <w:szCs w:val="21"/>
    </w:rPr>
  </w:style>
  <w:style w:type="paragraph" w:styleId="1339" w:customStyle="1">
    <w:name w:val="Normal_15_0"/>
    <w:uiPriority w:val="0"/>
    <w:qFormat/>
    <w:rPr>
      <w:rFonts w:ascii="黑体" w:hAnsi="黑体" w:eastAsia="黑体" w:cs="Times New Roman"/>
      <w:b/>
      <w:sz w:val="32"/>
      <w:szCs w:val="24"/>
      <w:lang w:val="en-US" w:eastAsia="zh-CN" w:bidi="ar-SA"/>
    </w:rPr>
  </w:style>
  <w:style w:type="paragraph" w:styleId="134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16_0"/>
    <w:uiPriority w:val="0"/>
    <w:qFormat/>
    <w:rPr>
      <w:rFonts w:ascii="黑体" w:hAnsi="黑体" w:eastAsia="黑体" w:cs="Times New Roman"/>
      <w:b/>
      <w:sz w:val="32"/>
      <w:szCs w:val="24"/>
      <w:lang w:val="en-US" w:eastAsia="zh-CN" w:bidi="ar-SA"/>
    </w:rPr>
  </w:style>
  <w:style w:type="paragraph" w:styleId="134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44" w:customStyle="1">
    <w:name w:val="Normal_17_0"/>
    <w:uiPriority w:val="0"/>
    <w:qFormat/>
    <w:rPr>
      <w:rFonts w:ascii="黑体" w:hAnsi="黑体" w:eastAsia="黑体" w:cs="Times New Roman"/>
      <w:b/>
      <w:sz w:val="32"/>
      <w:szCs w:val="24"/>
      <w:lang w:val="en-US" w:eastAsia="zh-CN" w:bidi="ar-SA"/>
    </w:rPr>
  </w:style>
  <w:style w:type="paragraph" w:styleId="134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8_0"/>
    <w:uiPriority w:val="0"/>
    <w:qFormat/>
    <w:rPr>
      <w:rFonts w:ascii="黑体" w:hAnsi="黑体" w:eastAsia="黑体" w:cs="Times New Roman"/>
      <w:b/>
      <w:sz w:val="32"/>
      <w:szCs w:val="24"/>
      <w:lang w:val="en-US" w:eastAsia="zh-CN" w:bidi="ar-SA"/>
    </w:rPr>
  </w:style>
  <w:style w:type="paragraph" w:styleId="1347"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Normal_19_0"/>
    <w:basedOn w:val="737"/>
    <w:next w:val="1349"/>
    <w:uiPriority w:val="0"/>
    <w:qFormat/>
    <w:rPr>
      <w:rFonts w:ascii="黑体" w:hAnsi="黑体" w:eastAsia="黑体"/>
      <w:b/>
      <w:sz w:val="32"/>
    </w:rPr>
  </w:style>
  <w:style w:type="paragraph" w:styleId="1349" w:customStyle="1">
    <w:name w:val="Body Text First Indent_1_0"/>
    <w:basedOn w:val="1348"/>
    <w:uiPriority w:val="0"/>
    <w:qFormat/>
    <w:pPr>
      <w:ind w:firstLine="100"/>
      <w:spacing w:after="120"/>
    </w:pPr>
  </w:style>
  <w:style w:type="paragraph" w:styleId="1350" w:customStyle="1">
    <w:name w:val="Body Text_0"/>
    <w:basedOn w:val="1348"/>
    <w:uiPriority w:val="99"/>
    <w:unhideWhenUsed/>
    <w:qFormat/>
    <w:pPr>
      <w:spacing w:after="120"/>
    </w:pPr>
    <w:rPr>
      <w:rFonts w:ascii="Calibri" w:hAnsi="Calibri"/>
      <w:sz w:val="20"/>
    </w:rPr>
  </w:style>
  <w:style w:type="paragraph" w:styleId="1351"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Normal_14_0_0"/>
    <w:uiPriority w:val="0"/>
    <w:qFormat/>
    <w:rPr>
      <w:rFonts w:ascii="黑体" w:hAnsi="黑体" w:eastAsia="黑体" w:cs="Times New Roman"/>
      <w:b/>
      <w:sz w:val="32"/>
      <w:szCs w:val="24"/>
      <w:lang w:val="en-US" w:eastAsia="zh-CN" w:bidi="ar-SA"/>
    </w:rPr>
  </w:style>
  <w:style w:type="paragraph" w:styleId="135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Normal_20"/>
    <w:next w:val="1356"/>
    <w:uiPriority w:val="0"/>
    <w:qFormat/>
    <w:rPr>
      <w:rFonts w:ascii="黑体" w:hAnsi="黑体" w:eastAsia="黑体" w:cs="Times New Roman"/>
      <w:b/>
      <w:sz w:val="32"/>
      <w:szCs w:val="24"/>
      <w:lang w:val="en-US" w:eastAsia="zh-CN" w:bidi="ar-SA"/>
    </w:rPr>
  </w:style>
  <w:style w:type="paragraph" w:styleId="1356" w:customStyle="1">
    <w:name w:val="正文文本首行缩进 22"/>
    <w:basedOn w:val="1357"/>
    <w:uiPriority w:val="0"/>
    <w:qFormat/>
    <w:pPr>
      <w:ind w:left="200" w:firstLine="200"/>
      <w:spacing w:after="120"/>
    </w:pPr>
    <w:rPr>
      <w:rFonts w:ascii="Times New Roman" w:hAnsi="Times New Roman"/>
      <w:sz w:val="24"/>
    </w:rPr>
  </w:style>
  <w:style w:type="paragraph" w:styleId="1357" w:customStyle="1">
    <w:name w:val="正文文本缩进2"/>
    <w:basedOn w:val="1355"/>
    <w:uiPriority w:val="0"/>
    <w:qFormat/>
    <w:pPr>
      <w:ind w:firstLine="225"/>
    </w:pPr>
    <w:rPr>
      <w:rFonts w:ascii="仿宋_GB2312" w:eastAsia="仿宋_GB2312"/>
    </w:rPr>
  </w:style>
  <w:style w:type="paragraph" w:styleId="135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5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Normal_21"/>
    <w:uiPriority w:val="0"/>
    <w:qFormat/>
    <w:rPr>
      <w:rFonts w:ascii="黑体" w:hAnsi="黑体" w:eastAsia="黑体" w:cs="Times New Roman"/>
      <w:b/>
      <w:sz w:val="32"/>
      <w:szCs w:val="24"/>
      <w:lang w:val="en-US" w:eastAsia="zh-CN" w:bidi="ar-SA"/>
    </w:rPr>
  </w:style>
  <w:style w:type="paragraph" w:styleId="136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62" w:customStyle="1">
    <w:name w:val="Normal_0_2"/>
    <w:uiPriority w:val="0"/>
    <w:qFormat/>
    <w:rPr>
      <w:rFonts w:ascii="黑体" w:hAnsi="黑体" w:eastAsia="黑体" w:cs="Times New Roman"/>
      <w:b/>
      <w:sz w:val="32"/>
      <w:szCs w:val="24"/>
      <w:lang w:val="en-US" w:eastAsia="zh-CN" w:bidi="ar-SA"/>
    </w:rPr>
  </w:style>
  <w:style w:type="paragraph" w:styleId="1363" w:customStyle="1">
    <w:name w:val="Normal_1_2"/>
    <w:uiPriority w:val="0"/>
    <w:qFormat/>
    <w:rPr>
      <w:rFonts w:ascii="Times New Roman" w:hAnsi="Times New Roman" w:eastAsia="Times New Roman" w:cs="Times New Roman"/>
      <w:sz w:val="24"/>
      <w:szCs w:val="24"/>
      <w:lang w:val="en-US" w:eastAsia="zh-CN" w:bidi="ar-SA"/>
    </w:rPr>
  </w:style>
  <w:style w:type="paragraph" w:styleId="1364" w:customStyle="1">
    <w:name w:val="Normal_0_3"/>
    <w:uiPriority w:val="0"/>
    <w:qFormat/>
    <w:rPr>
      <w:rFonts w:ascii="黑体" w:hAnsi="黑体" w:eastAsia="黑体" w:cs="Times New Roman"/>
      <w:b/>
      <w:sz w:val="32"/>
      <w:szCs w:val="24"/>
      <w:lang w:val="en-US" w:eastAsia="zh-CN" w:bidi="ar-SA"/>
    </w:rPr>
  </w:style>
  <w:style w:type="paragraph" w:styleId="136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缩进1"/>
    <w:basedOn w:val="724"/>
    <w:uiPriority w:val="0"/>
    <w:qFormat/>
    <w:pPr>
      <w:ind w:firstLine="420"/>
      <w:jc w:val="left"/>
    </w:pPr>
    <w:rPr>
      <w:rFonts w:ascii="宋体"/>
      <w:sz w:val="24"/>
    </w:rPr>
  </w:style>
  <w:style w:type="paragraph" w:styleId="1367" w:customStyle="1">
    <w:name w:val="索引 11"/>
    <w:basedOn w:val="724"/>
    <w:next w:val="724"/>
    <w:uiPriority w:val="0"/>
    <w:qFormat/>
    <w:pPr>
      <w:spacing w:line="360" w:lineRule="auto"/>
    </w:pPr>
    <w:rPr>
      <w:rFonts w:ascii="仿宋_GB2312" w:eastAsia="仿宋_GB2312"/>
      <w:sz w:val="24"/>
      <w:szCs w:val="20"/>
    </w:rPr>
  </w:style>
  <w:style w:type="paragraph" w:styleId="1368" w:customStyle="1">
    <w:name w:val="纯文本1"/>
    <w:basedOn w:val="1303"/>
    <w:uiPriority w:val="0"/>
    <w:qFormat/>
    <w:rPr>
      <w:rFonts w:ascii="宋体" w:hAnsi="Courier New"/>
    </w:rPr>
  </w:style>
  <w:style w:type="paragraph" w:styleId="1369" w:customStyle="1">
    <w:name w:val="Normal_20_0_0"/>
    <w:next w:val="724"/>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70"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71" w:customStyle="1">
    <w:name w:val="正文缩进1_0"/>
    <w:basedOn w:val="1370"/>
    <w:link w:val="1372"/>
    <w:uiPriority w:val="0"/>
    <w:qFormat/>
    <w:pPr>
      <w:ind w:firstLine="420"/>
      <w:jc w:val="left"/>
    </w:pPr>
    <w:rPr>
      <w:rFonts w:ascii="宋体" w:hAnsi="Calibri" w:eastAsia="Times New Roman"/>
      <w:sz w:val="24"/>
      <w:szCs w:val="22"/>
    </w:rPr>
  </w:style>
  <w:style w:type="character" w:styleId="1372" w:customStyle="1">
    <w:name w:val="正文缩进 Char1_1"/>
    <w:link w:val="1371"/>
    <w:uiPriority w:val="0"/>
    <w:qFormat/>
    <w:rPr>
      <w:rFonts w:ascii="宋体" w:hAnsi="Calibri" w:eastAsia="Times New Roman"/>
      <w:sz w:val="24"/>
      <w:szCs w:val="22"/>
    </w:rPr>
  </w:style>
  <w:style w:type="paragraph" w:styleId="1373"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74"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75" w:customStyle="1">
    <w:name w:val="未处理的提及1"/>
    <w:uiPriority w:val="99"/>
    <w:unhideWhenUsed/>
    <w:qFormat/>
    <w:rPr>
      <w:color w:val="605e5c"/>
      <w:shd w:val="clear" w:color="auto" w:fill="e1dfdd"/>
    </w:rPr>
  </w:style>
  <w:style w:type="character" w:styleId="1376" w:customStyle="1">
    <w:name w:val="未处理的提及2"/>
    <w:uiPriority w:val="99"/>
    <w:unhideWhenUsed/>
    <w:qFormat/>
    <w:rPr>
      <w:color w:val="605e5c"/>
      <w:shd w:val="clear" w:color="auto" w:fill="e1dfdd"/>
    </w:rPr>
  </w:style>
  <w:style w:type="paragraph" w:styleId="137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7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79" w:customStyle="1">
    <w:name w:val="10"/>
    <w:uiPriority w:val="0"/>
    <w:qFormat/>
    <w:rPr>
      <w:rFonts w:ascii="Times New Roman" w:hAnsi="Times New Roman" w:cs="Times New Roman"/>
    </w:rPr>
  </w:style>
  <w:style w:type="paragraph" w:styleId="1380" w:customStyle="1">
    <w:name w:val="正文文本2"/>
    <w:basedOn w:val="738"/>
    <w:uiPriority w:val="1"/>
    <w:qFormat/>
    <w:rPr>
      <w:rFonts w:ascii="Segoe UI" w:hAnsi="Segoe UI" w:cs="Segoe UI"/>
    </w:rPr>
  </w:style>
  <w:style w:type="paragraph" w:styleId="1381" w:customStyle="1">
    <w:name w:val="正文_16_0"/>
    <w:basedOn w:val="1301"/>
    <w:uiPriority w:val="0"/>
    <w:qFormat/>
  </w:style>
  <w:style w:type="paragraph" w:styleId="1382"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84" w:customStyle="1">
    <w:name w:val="Normal_19_0_1"/>
    <w:uiPriority w:val="0"/>
    <w:qFormat/>
    <w:rPr>
      <w:rFonts w:ascii="Tahoma" w:hAnsi="Tahoma" w:eastAsia="微软雅黑" w:cs="Times New Roman"/>
      <w:lang w:val="en-US" w:eastAsia="zh-CN" w:bidi="ar-SA"/>
    </w:rPr>
  </w:style>
  <w:style w:type="paragraph" w:styleId="138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86" w:customStyle="1">
    <w:name w:val="正文_16_0_0_0"/>
    <w:basedOn w:val="1387"/>
    <w:uiPriority w:val="0"/>
    <w:qFormat/>
    <w:rPr>
      <w:rFonts w:ascii="Calibri" w:hAnsi="Calibri" w:cs="Calibri"/>
      <w:szCs w:val="21"/>
    </w:rPr>
  </w:style>
  <w:style w:type="paragraph" w:styleId="1387"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88" w:customStyle="1">
    <w:name w:val="15"/>
    <w:uiPriority w:val="0"/>
    <w:qFormat/>
    <w:rPr>
      <w:rFonts w:ascii="Times New Roman" w:hAnsi="Times New Roman" w:cs="Times New Roman"/>
      <w:color w:val="0000ff"/>
      <w:u w:val="single"/>
    </w:rPr>
  </w:style>
  <w:style w:type="character" w:styleId="1389" w:customStyle="1">
    <w:name w:val="16_0"/>
    <w:uiPriority w:val="0"/>
    <w:qFormat/>
    <w:rPr>
      <w:rFonts w:ascii="Times New Roman" w:hAnsi="Times New Roman" w:cs="Times New Roman"/>
    </w:rPr>
  </w:style>
  <w:style w:type="paragraph" w:styleId="1390"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91" w:customStyle="1">
    <w:name w:val="正文空2字"/>
    <w:basedOn w:val="72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92" w:customStyle="1">
    <w:name w:val="未处理的提及3"/>
    <w:uiPriority w:val="99"/>
    <w:unhideWhenUsed/>
    <w:qFormat/>
    <w:rPr>
      <w:color w:val="605e5c"/>
      <w:shd w:val="clear" w:color="auto" w:fill="e1dfdd"/>
    </w:rPr>
  </w:style>
  <w:style w:type="character" w:styleId="1393" w:customStyle="1">
    <w:name w:val="正文文本首行缩进 2 字符1"/>
    <w:uiPriority w:val="99"/>
    <w:semiHidden/>
    <w:qFormat/>
    <w:rPr>
      <w:rFonts w:ascii="Calibri" w:hAnsi="Calibri"/>
      <w:sz w:val="21"/>
      <w:szCs w:val="22"/>
    </w:rPr>
  </w:style>
  <w:style w:type="paragraph" w:styleId="1394" w:customStyle="1">
    <w:name w:val="Normal_20_0"/>
    <w:uiPriority w:val="0"/>
    <w:qFormat/>
    <w:pPr>
      <w:jc w:val="both"/>
      <w:widowControl w:val="off"/>
    </w:pPr>
    <w:rPr>
      <w:rFonts w:ascii="Calibri" w:hAnsi="Calibri" w:eastAsia="宋体" w:cs="Times New Roman"/>
      <w:lang w:val="en-US" w:eastAsia="zh-CN" w:bidi="ar-SA"/>
    </w:rPr>
  </w:style>
  <w:style w:type="paragraph" w:styleId="1395" w:customStyle="1">
    <w:name w:val="正文_12_0_0_0_0"/>
    <w:basedOn w:val="724"/>
    <w:uiPriority w:val="0"/>
    <w:qFormat/>
    <w:rPr>
      <w:rFonts w:ascii="Times New Roman" w:hAnsi="Times New Roman"/>
      <w:szCs w:val="24"/>
    </w:rPr>
  </w:style>
  <w:style w:type="paragraph" w:styleId="139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97" w:customStyle="1">
    <w:name w:val="custom-tag-placeholder-class"/>
    <w:uiPriority w:val="0"/>
    <w:qFormat/>
  </w:style>
  <w:style w:type="paragraph" w:styleId="1398" w:customStyle="1">
    <w:name w:val="正文缩进_1_0_0"/>
    <w:basedOn w:val="1399"/>
    <w:uiPriority w:val="0"/>
    <w:qFormat/>
    <w:pPr>
      <w:ind w:firstLine="420"/>
    </w:pPr>
    <w:rPr>
      <w:rFonts w:ascii="宋体"/>
      <w:color w:val="000000"/>
      <w:sz w:val="24"/>
      <w:szCs w:val="20"/>
    </w:rPr>
  </w:style>
  <w:style w:type="paragraph" w:styleId="1399" w:customStyle="1">
    <w:name w:val="正文_2_0_1"/>
    <w:next w:val="1398"/>
    <w:uiPriority w:val="0"/>
    <w:qFormat/>
    <w:pPr>
      <w:jc w:val="both"/>
      <w:widowControl w:val="off"/>
    </w:pPr>
    <w:rPr>
      <w:rFonts w:ascii="Times New Roman" w:hAnsi="Times New Roman" w:eastAsia="宋体" w:cs="Times New Roman"/>
      <w:sz w:val="21"/>
      <w:szCs w:val="22"/>
      <w:lang w:val="en-US" w:eastAsia="zh-CN" w:bidi="ar-SA"/>
    </w:rPr>
  </w:style>
  <w:style w:type="paragraph" w:styleId="1400"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01" w:customStyle="1">
    <w:name w:val="正文_16_0_0"/>
    <w:next w:val="1370"/>
    <w:uiPriority w:val="0"/>
    <w:qFormat/>
    <w:pPr>
      <w:jc w:val="both"/>
      <w:widowControl w:val="off"/>
    </w:pPr>
    <w:rPr>
      <w:rFonts w:ascii="Calibri" w:hAnsi="Calibri" w:eastAsia="宋体" w:cs="Times New Roman"/>
      <w:sz w:val="21"/>
      <w:szCs w:val="22"/>
      <w:lang w:val="en-US" w:eastAsia="zh-CN" w:bidi="ar-SA"/>
    </w:rPr>
  </w:style>
  <w:style w:type="character" w:styleId="1402" w:customStyle="1">
    <w:name w:val="批注框文本 字符"/>
    <w:basedOn w:val="734"/>
    <w:link w:val="752"/>
    <w:uiPriority w:val="99"/>
    <w:semiHidden/>
    <w:qFormat/>
    <w:rPr>
      <w:rFonts w:ascii="宋体" w:hAnsi="Calibri"/>
      <w:sz w:val="18"/>
      <w:szCs w:val="18"/>
    </w:rPr>
  </w:style>
  <w:style w:type="character" w:styleId="1403" w:customStyle="1">
    <w:name w:val="标题 1 字符2"/>
    <w:link w:val="725"/>
    <w:uiPriority w:val="9"/>
    <w:qFormat/>
    <w:rPr>
      <w:rFonts w:ascii="Arial" w:hAnsi="Arial" w:eastAsia="Arial" w:cs="Arial"/>
      <w:sz w:val="40"/>
      <w:szCs w:val="40"/>
    </w:rPr>
  </w:style>
  <w:style w:type="paragraph" w:styleId="1404" w:customStyle="1">
    <w:name w:val="Normal_19_0_0"/>
    <w:next w:val="724"/>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05" w:customStyle="1">
    <w:name w:val="Body Text_0_0"/>
    <w:basedOn w:val="1404"/>
    <w:uiPriority w:val="99"/>
    <w:unhideWhenUsed/>
    <w:qFormat/>
    <w:pPr>
      <w:spacing w:after="120"/>
    </w:pPr>
    <w:rPr>
      <w:sz w:val="20"/>
    </w:rPr>
  </w:style>
  <w:style w:type="paragraph" w:styleId="1406" w:customStyle="1">
    <w:name w:val="*正文"/>
    <w:basedOn w:val="724"/>
    <w:uiPriority w:val="0"/>
    <w:qFormat/>
    <w:pPr>
      <w:ind w:firstLine="560"/>
      <w:spacing w:line="360" w:lineRule="auto"/>
    </w:pPr>
    <w:rPr>
      <w:rFonts w:ascii="方正仿宋_GB2312" w:hAnsi="Times New Roman" w:eastAsia="方正仿宋_GB2312"/>
      <w:sz w:val="28"/>
      <w:szCs w:val="28"/>
    </w:rPr>
  </w:style>
  <w:style w:type="paragraph" w:styleId="1407" w:customStyle="1">
    <w:name w:val="Normal_21_0"/>
    <w:next w:val="724"/>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正文3"/>
    <w:next w:val="800"/>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10" w:customStyle="1">
    <w:name w:val="p17_0_0"/>
    <w:basedOn w:val="1348"/>
    <w:uiPriority w:val="0"/>
    <w:qFormat/>
    <w:pPr>
      <w:spacing w:before="100" w:beforeAutospacing="1" w:after="100" w:afterAutospacing="1"/>
    </w:pPr>
    <w:rPr>
      <w:rFonts w:ascii="宋体" w:hAnsi="宋体" w:eastAsia="Times New Roman" w:cs="宋体"/>
      <w:sz w:val="24"/>
    </w:rPr>
  </w:style>
  <w:style w:type="character" w:styleId="1411" w:customStyle="1">
    <w:name w:val="列出段落 Char"/>
    <w:link w:val="1183"/>
    <w:uiPriority w:val="0"/>
    <w:qFormat/>
    <w:rPr>
      <w:rFonts w:ascii="Calibri" w:hAnsi="Calibri"/>
      <w:sz w:val="21"/>
      <w:szCs w:val="22"/>
    </w:rPr>
  </w:style>
  <w:style w:type="character" w:styleId="1412" w:customStyle="1">
    <w:name w:val="NormalCharacter_0"/>
    <w:uiPriority w:val="0"/>
    <w:qFormat/>
    <w:rPr>
      <w:rFonts w:ascii="Calibri" w:hAnsi="Calibri" w:eastAsia="宋体" w:cs="Times New Roman"/>
      <w:sz w:val="21"/>
      <w:szCs w:val="24"/>
      <w:lang w:val="en-US" w:eastAsia="zh-CN" w:bidi="ar-SA"/>
    </w:rPr>
  </w:style>
  <w:style w:type="paragraph" w:styleId="1413" w:customStyle="1">
    <w:name w:val="UserStyle_266"/>
    <w:uiPriority w:val="0"/>
    <w:qFormat/>
    <w:pPr>
      <w:jc w:val="both"/>
    </w:pPr>
    <w:rPr>
      <w:rFonts w:hint="default" w:ascii="Times New Roman" w:hAnsi="Times New Roman" w:eastAsia="宋体" w:cs="Times New Roman"/>
      <w:sz w:val="21"/>
      <w:szCs w:val="24"/>
    </w:rPr>
  </w:style>
  <w:style w:type="character" w:styleId="1414" w:customStyle="1">
    <w:name w:val="NormalCharacter_0_0"/>
    <w:link w:val="724"/>
    <w:uiPriority w:val="0"/>
    <w:qFormat/>
    <w:rPr>
      <w:rFonts w:ascii="Calibri" w:hAnsi="Calibri" w:eastAsia="宋体" w:cs="Times New Roman"/>
      <w:sz w:val="21"/>
      <w:szCs w:val="22"/>
      <w:lang w:val="en-US" w:eastAsia="zh-CN" w:bidi="ar-SA"/>
    </w:rPr>
  </w:style>
  <w:style w:type="paragraph" w:styleId="1415"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16" w:customStyle="1">
    <w:name w:val="正文_2_1"/>
    <w:uiPriority w:val="99"/>
    <w:qFormat/>
    <w:pPr>
      <w:jc w:val="both"/>
      <w:widowControl w:val="off"/>
    </w:pPr>
    <w:rPr>
      <w:rFonts w:hint="default" w:ascii="Times New Roman" w:hAnsi="Times New Roman" w:eastAsia="宋体" w:cs="Times New Roman"/>
      <w:szCs w:val="24"/>
    </w:rPr>
  </w:style>
  <w:style w:type="paragraph" w:styleId="1417" w:customStyle="1">
    <w:name w:val="正文_25_1"/>
    <w:uiPriority w:val="0"/>
    <w:qFormat/>
    <w:pPr>
      <w:jc w:val="both"/>
      <w:widowControl w:val="off"/>
    </w:pPr>
    <w:rPr>
      <w:rFonts w:hint="default" w:ascii="Calibri" w:hAnsi="Calibri" w:eastAsia="宋体" w:cs="Times New Roman"/>
      <w:szCs w:val="24"/>
    </w:rPr>
  </w:style>
  <w:style w:type="numbering" w:styleId="13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76e52039-2089-4fe2-bc4f-35fc41a4fa1c</errorID>
      <errorWord>(</errorWord>
      <group>L1_Format</group>
      <groupName>格式问题</groupName>
      <ability>L2_HalfPunc</ability>
      <abilityName>全半角检查</abilityName>
      <candidateList>
        <item>（</item>
      </candidateList>
      <explain>文本全半角错误。</explain>
      <paraID>60C06C17</paraID>
      <start>57</start>
      <end>58</end>
      <status>modified</status>
      <modifiedWord>（</modifiedWord>
      <trackRevisions>false</trackRevisions>
    </reviewItem>
    <reviewItem>
      <errorID>ec062071-ef65-486e-93fb-f9a899070f3c</errorID>
      <errorWord>)</errorWord>
      <group>L1_Format</group>
      <groupName>格式问题</groupName>
      <ability>L2_HalfPunc</ability>
      <abilityName>全半角检查</abilityName>
      <candidateList>
        <item>）</item>
      </candidateList>
      <explain>文本全半角错误。</explain>
      <paraID>60C06C17</paraID>
      <start>85</start>
      <end>86</end>
      <status>modified</status>
      <modifiedWord>）</modifiedWord>
      <trackRevisions>false</trackRevisions>
    </reviewItem>
    <reviewItem>
      <errorID>202f3e20-9cfa-45ba-8e18-6e1dc5206424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47</start>
      <end>50</end>
      <status>ignored</status>
      <modifiedWord/>
      <trackRevisions>false</trackRevisions>
    </reviewItem>
    <reviewItem>
      <errorID>b2cc83d8-548e-4253-8a5b-48a42e95e855</errorID>
      <errorWord>,</errorWord>
      <group>L1_Format</group>
      <groupName>格式问题</groupName>
      <ability>L2_HalfPunc</ability>
      <abilityName>全半角检查</abilityName>
      <candidateList>
        <item>，</item>
      </candidateList>
      <explain>文本全半角错误。</explain>
      <paraID>5E7B6AD2</paraID>
      <start>37</start>
      <end>38</end>
      <status>modified</status>
      <modifiedWord>，</modifiedWord>
      <trackRevisions>false</trackRevisions>
    </reviewItem>
    <reviewItem>
      <errorID>8612c4d0-3fdc-4361-a073-0e9bc8b118f6</errorID>
      <errorWord>项目的</errorWord>
      <group>L1_Word</group>
      <groupName>字词问题</groupName>
      <ability>L2_Typo</ability>
      <abilityName>字词错误</abilityName>
      <candidateList>
        <item>项目</item>
      </candidateList>
      <explain>〈名〉事物分成的门类：服务～｜体育～｜建设～。</explain>
      <paraID>6FC38E7A</paraID>
      <start>5</start>
      <end>7</end>
      <status>modified</status>
      <modifiedWord>项目</modifiedWord>
      <trackRevisions>false</trackRevisions>
    </reviewItem>
    <reviewItem>
      <errorID>922396c4-cbb8-4bbf-bc05-be830cf39b57</errorID>
      <errorWord>/）</errorWord>
      <group>L1_Punc</group>
      <groupName>标点问题</groupName>
      <ability>L2_Punc</ability>
      <abilityName>标点符号检查</abilityName>
      <candidateList>
        <item>）</item>
      </candidateList>
      <explain/>
      <paraID> ADE8539</paraID>
      <start>57</start>
      <end>59</end>
      <status>ignored</status>
      <modifiedWord/>
      <trackRevisions>false</trackRevisions>
    </reviewItem>
    <reviewItem>
      <errorID>683431fd-f981-49a0-a683-da4f30179aa4</errorID>
      <errorWord>“.</errorWord>
      <group>L1_Punc</group>
      <groupName>标点问题</groupName>
      <ability>L2_Punc</ability>
      <abilityName>标点符号检查</abilityName>
      <candidateList>
        <item>“</item>
      </candidateList>
      <explain/>
      <paraID> ADE8539</paraID>
      <start>87</start>
      <end>88</end>
      <status>modified</status>
      <modifiedWord>“</modifiedWord>
      <trackRevisions>false</trackRevisions>
    </reviewItem>
    <reviewItem>
      <errorID>1a88fc51-fbe3-4336-8cf2-66e81b054eee</errorID>
      <errorWord>(</errorWord>
      <group>L1_Format</group>
      <groupName>格式问题</groupName>
      <ability>L2_HalfPunc</ability>
      <abilityName>全半角检查</abilityName>
      <candidateList>
        <item>（</item>
      </candidateList>
      <explain>文本全半角错误。</explain>
      <paraID>3FEEF102</paraID>
      <start>17</start>
      <end>18</end>
      <status>modified</status>
      <modifiedWord>（</modifiedWord>
      <trackRevisions>false</trackRevisions>
    </reviewItem>
    <reviewItem>
      <errorID>4852b44b-7636-4634-9b41-a87359d7b280</errorID>
      <errorWord>)</errorWord>
      <group>L1_Format</group>
      <groupName>格式问题</groupName>
      <ability>L2_HalfPunc</ability>
      <abilityName>全半角检查</abilityName>
      <candidateList>
        <item>）</item>
      </candidateList>
      <explain>文本全半角错误。</explain>
      <paraID>3FEEF102</paraID>
      <start>20</start>
      <end>21</end>
      <status>modified</status>
      <modifiedWord>）</modifiedWord>
      <trackRevisions>false</trackRevisions>
    </reviewItem>
    <reviewItem>
      <errorID>3d174eca-97cc-4cfa-acaf-bc9c78028b2c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1335f06d-4a05-440a-a6a8-4f855c0d94f4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a3664115-b7f4-4b0e-97f8-e36a837947fc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f6d415ee-f0d6-41bd-972c-8c1fe12eb4d9</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2bc2e61f-8958-4e89-97c5-a2ebe902c919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7e3af1ff-bbb3-48cf-b92b-d31667bf9e25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ec98399c-7468-4630-adf8-cd8d4c5c5d8d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bbd15b46-1e69-448b-9fdb-8abe132b30ae</errorID>
      <errorWord>(</errorWord>
      <group>L1_Format</group>
      <groupName>格式问题</groupName>
      <ability>L2_HalfPunc</ability>
      <abilityName>全半角检查</abilityName>
      <candidateList>
        <item>（</item>
      </candidateList>
      <explain>文本全半角错误。</explain>
      <paraID> ED42E81</paraID>
      <start>94</start>
      <end>95</end>
      <status>modified</status>
      <modifiedWord>（</modifiedWord>
      <trackRevisions>false</trackRevisions>
    </reviewItem>
    <reviewItem>
      <errorID>a7debdc4-7ab8-4609-8667-b87645fec14e</errorID>
      <errorWord>)</errorWord>
      <group>L1_Format</group>
      <groupName>格式问题</groupName>
      <ability>L2_HalfPunc</ability>
      <abilityName>全半角检查</abilityName>
      <candidateList>
        <item>）</item>
      </candidateList>
      <explain>文本全半角错误。</explain>
      <paraID> ED42E81</paraID>
      <start>104</start>
      <end>105</end>
      <status>modified</status>
      <modifiedWord>）</modifiedWord>
      <trackRevisions>false</trackRevisions>
    </reviewItem>
    <reviewItem>
      <errorID>a69097d2-81c7-4698-b7ca-eaf7a17edddc</errorID>
      <errorWord>（</errorWord>
      <group>L1_Word</group>
      <groupName>字词问题</groupName>
      <ability>L2_Typo</ability>
      <abilityName>字词错误</abilityName>
      <candidateList>
        <item>（在</item>
      </candidateList>
      <explain/>
      <paraID> ED42E81</paraID>
      <start>119</start>
      <end>121</end>
      <status>modified</status>
      <modifiedWord>（在</modifiedWord>
      <trackRevisions>false</trackRevisions>
    </reviewItem>
    <reviewItem>
      <errorID>b659eb9a-0ced-4594-9198-7fdd4286fb43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unmodified</status>
      <modifiedWord/>
      <trackRevisions>false</trackRevisions>
    </reviewItem>
    <reviewItem>
      <errorID>864735f6-4b28-4d10-b00c-d2b27fd3d671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60BAC299</paraID>
      <start>46</start>
      <end>47</end>
      <status>ignored</status>
      <modifiedWord/>
      <trackRevisions>false</trackRevisions>
    </reviewItem>
    <reviewItem>
      <errorID>4eaccc9a-0447-4a77-9df8-2f1804d9f4fd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978ad61f-cef8-4d83-a83a-6abfcef4721c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613472b9-4eb1-4449-86d3-02823546c03e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8fe7a2ca-53f7-4488-aa7a-a991ccf50703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9e10f17d-81ab-49b9-8877-a9eb03378f3e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97755898-7912-485d-acbb-b2b22336f8fa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2112f700-3a2b-4e8d-bbd5-5ea683b155a8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4ba0e396-32ff-4a03-8336-73b68204c74f</errorID>
      <errorWord>间</errorWord>
      <group>L1_Word</group>
      <groupName>字词问题</groupName>
      <ability>L2_Typo</ability>
      <abilityName>字词错误</abilityName>
      <candidateList>
        <item>间之</item>
      </candidateList>
      <explain/>
      <paraID>4A6A0D39</paraID>
      <start>21</start>
      <end>22</end>
      <status>unmodified</status>
      <modifiedWord/>
      <trackRevisions>false</trackRevisions>
    </reviewItem>
    <reviewItem>
      <errorID>a10e601f-0348-441b-863c-f297268397eb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modified</status>
      <modifiedWord>14.</modifiedWord>
      <trackRevisions>false</trackRevisions>
    </reviewItem>
    <reviewItem>
      <errorID>be25e056-d805-4f73-9fff-624d08acb64c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f9e1e920-83f9-45c5-ab75-a1352d2cd14f</errorID>
      <errorWord>未在</errorWord>
      <group>L1_Word</group>
      <groupName>字词问题</groupName>
      <ability>L2_Typo</ability>
      <abilityName>字词错误</abilityName>
      <candidateList>
        <item>未</item>
      </candidateList>
      <explain>〈副〉❶没（跟“已”相对）：尚～成年｜健康仍～恢复。❷不：～便｜～敢苟同｜～可厚非。</explain>
      <paraID>4998B6CD</paraID>
      <start>78</start>
      <end>79</end>
      <status>modified</status>
      <modifiedWord>未</modifiedWord>
      <trackRevisions>false</trackRevisions>
    </reviewItem>
    <reviewItem>
      <errorID>c4d72cf6-4c86-42cb-9593-b3f4e1d3bd16</errorID>
      <errorWord>保持通讯畅通</errorWord>
      <group>L1_Word</group>
      <groupName>字词问题</groupName>
      <ability>L2_Typo</ability>
      <abilityName>字词错误</abilityName>
      <candidateList>
        <item>保持通信畅通</item>
      </candidateList>
      <explain/>
      <paraID>3B763CB3</paraID>
      <start>15</start>
      <end>21</end>
      <status>ignored</status>
      <modifiedWord/>
      <trackRevisions>false</trackRevisions>
    </reviewItem>
    <reviewItem>
      <errorID>231e82f0-dcf5-4bb5-b854-9980aaea7231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1516a492-a904-4b7f-8801-f7ead42562e8</errorID>
      <errorWord>&lt;</errorWord>
      <group>L1_Format</group>
      <groupName>格式问题</groupName>
      <ability>L2_HalfPunc</ability>
      <abilityName>全半角检查</abilityName>
      <candidateList>
        <item>〈</item>
      </candidateList>
      <explain>文本全半角错误。</explain>
      <paraID>7A668B3A</paraID>
      <start>49</start>
      <end>50</end>
      <status>unmodified</status>
      <modifiedWord/>
      <trackRevisions>false</trackRevisions>
    </reviewItem>
    <reviewItem>
      <errorID>5888590b-2e6c-4880-80ae-4f300d58ad05</errorID>
      <errorWord>&lt;</errorWord>
      <group>L1_Format</group>
      <groupName>格式问题</groupName>
      <ability>L2_HalfPunc</ability>
      <abilityName>全半角检查</abilityName>
      <candidateList>
        <item>〈</item>
      </candidateList>
      <explain>文本全半角错误。</explain>
      <paraID>238395A6</paraID>
      <start>49</start>
      <end>50</end>
      <status>unmodified</status>
      <modifiedWord/>
      <trackRevisions>false</trackRevisions>
    </reviewItem>
    <reviewItem>
      <errorID>10421267-a77a-4b25-98a9-b8b9facc294c</errorID>
      <errorWord>&lt;</errorWord>
      <group>L1_Format</group>
      <groupName>格式问题</groupName>
      <ability>L2_HalfPunc</ability>
      <abilityName>全半角检查</abilityName>
      <candidateList>
        <item>〈</item>
      </candidateList>
      <explain>文本全半角错误。</explain>
      <paraID>17782D72</paraID>
      <start>34</start>
      <end>35</end>
      <status>unmodified</status>
      <modifiedWord/>
      <trackRevisions>false</trackRevisions>
    </reviewItem>
    <reviewItem>
      <errorID>7e2b3dcf-828e-4ff9-aab7-05113f558180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bc12efdd-5669-485d-9835-bc2cacf9b0e9</errorID>
      <errorWord>式</errorWord>
      <group>L1_Word</group>
      <groupName>字词问题</groupName>
      <ability>L2_Typo</ability>
      <abilityName>字词错误</abilityName>
      <candidateList>
        <item>式管</item>
      </candidateList>
      <explain/>
      <paraID>651032BF</paraID>
      <start>21</start>
      <end>23</end>
      <status>modified</status>
      <modifiedWord>式管</modifiedWord>
      <trackRevisions>false</trackRevisions>
    </reviewItem>
    <reviewItem>
      <errorID>97466e7e-d3ed-4a59-b2fe-9dfb5e3f85ff</errorID>
      <errorWord>[2015]124号</errorWord>
      <group>L1_Knowledge</group>
      <groupName>知识性问题</groupName>
      <ability>L2_Knowledge</ability>
      <abilityName>其他知识</abilityName>
      <candidateList>
        <item>〔2015〕124号</item>
      </candidateList>
      <explain>发文字号格式错误。</explain>
      <paraID>651032BF</paraID>
      <start>73</start>
      <end>83</end>
      <status>modified</status>
      <modifiedWord>〔2015〕124号</modifiedWord>
      <trackRevisions>false</trackRevisions>
    </reviewItem>
    <reviewItem>
      <errorID>f3fb1160-fb2f-41e1-8418-2757a46fc5d9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355f5054-be18-46d5-9176-beb48ceb067b</errorID>
      <errorWord>法律、法规规定的其它</errorWord>
      <group>L1_Word</group>
      <groupName>字词问题</groupName>
      <ability>L2_Typo</ability>
      <abilityName>字词错误</abilityName>
      <candidateList>
        <item>法律法规规定的其它</item>
      </candidateList>
      <explain/>
      <paraID>2E735682</paraID>
      <start>5</start>
      <end>15</end>
      <status>unmodified</status>
      <modifiedWord/>
      <trackRevisions>false</trackRevisions>
    </reviewItem>
    <reviewItem>
      <errorID>6d3ec171-d720-4805-a395-5fea19727a99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ce717a6d-2667-4fe7-93a7-1c7c658850d1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e97cd43f-7f0c-46da-88d9-7f7013062d6d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1ca93afc-3041-4e31-8ad4-6d564e822900</errorID>
      <errorWord>法律、法规规定的其它</errorWord>
      <group>L1_Word</group>
      <groupName>字词问题</groupName>
      <ability>L2_Typo</ability>
      <abilityName>字词错误</abilityName>
      <candidateList>
        <item>法律法规规定的其它</item>
      </candidateList>
      <explain/>
      <paraID>3E8B89F1</paraID>
      <start>4</start>
      <end>14</end>
      <status>unmodified</status>
      <modifiedWord/>
      <trackRevisions>false</trackRevisions>
    </reviewItem>
    <reviewItem>
      <errorID>903f5b54-0b52-4aee-ab87-5bffc1cf46cc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1821f4c1-f949-4383-b5ed-7d1caa45d3bf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9b3c038e-6808-4035-b93c-cdd8e080d635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0fe5c94f-92d6-454a-97f5-423189d905b6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6e1c9682-9168-4561-a9a9-d8dec805e503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6b8ce58e-0e0f-4167-ac48-feb0b2e1564e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933574fe-c92d-4df5-b685-701d2911e553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6c405ede-3a36-48aa-a77e-8319a0538059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d89c539f-7d03-4799-ba8b-1ecf800cf267</errorID>
      <errorWord>保障的</errorWord>
      <group>L1_Word</group>
      <groupName>字词问题</groupName>
      <ability>L2_Typo</ability>
      <abilityName>字词错误</abilityName>
      <candidateList>
        <item>保障</item>
      </candidateList>
      <explain/>
      <paraID>1B345D07</paraID>
      <start>33</start>
      <end>35</end>
      <status>modified</status>
      <modifiedWord>保障</modifiedWord>
      <trackRevisions>false</trackRevisions>
    </reviewItem>
    <reviewItem>
      <errorID>349c401b-599e-48a2-8018-0d8c592ed427</errorID>
      <errorWord>安全的</errorWord>
      <group>L1_Word</group>
      <groupName>字词问题</groupName>
      <ability>L2_Typo</ability>
      <abilityName>字词错误</abilityName>
      <candidateList>
        <item>安全</item>
      </candidateList>
      <explain>〈形〉没有危险；不受威胁；不出事故：～操作｜～地带｜注意交通～。</explain>
      <paraID>434EA63F</paraID>
      <start>13</start>
      <end>15</end>
      <status>modified</status>
      <modifiedWord>安全</modifiedWord>
      <trackRevisions>false</trackRevisions>
    </reviewItem>
    <reviewItem>
      <errorID>2f9d743f-df15-41d7-8044-99211b47296b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2c231c48-9a59-4c90-8287-9b1cf173bfbd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b333c126-564b-42fb-b300-25853da22427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f266ea53-f87b-46a6-b368-cedf4b8ede05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f8bca8fb-b220-4688-a209-65874a26e5d1</errorID>
      <errorWord>，</errorWord>
      <group>L1_Word</group>
      <groupName>字词问题</groupName>
      <ability>L2_Typo</ability>
      <abilityName>字词错误</abilityName>
      <candidateList>
        <item>，支</item>
      </candidateList>
      <explain/>
      <paraID>419B26A3</paraID>
      <start>59</start>
      <end>60</end>
      <status>unmodified</status>
      <modifiedWord/>
      <trackRevisions>false</trackRevisions>
    </reviewItem>
    <reviewItem>
      <errorID>004eff3c-4b2e-453c-8ecd-c23b83786e4a</errorID>
      <errorWord>(</errorWord>
      <group>L1_Format</group>
      <groupName>格式问题</groupName>
      <ability>L2_HalfPunc</ability>
      <abilityName>全半角检查</abilityName>
      <candidateList>
        <item>（</item>
      </candidateList>
      <explain>文本全半角错误。</explain>
      <paraID>419B26A3</paraID>
      <start>134</start>
      <end>135</end>
      <status>modified</status>
      <modifiedWord>（</modifiedWord>
      <trackRevisions>false</trackRevisions>
    </reviewItem>
    <reviewItem>
      <errorID>31b6aa13-11d2-4337-aa03-be109cac31ce</errorID>
      <errorWord>)</errorWord>
      <group>L1_Format</group>
      <groupName>格式问题</groupName>
      <ability>L2_HalfPunc</ability>
      <abilityName>全半角检查</abilityName>
      <candidateList>
        <item>）</item>
      </candidateList>
      <explain>文本全半角错误。</explain>
      <paraID>419B26A3</paraID>
      <start>137</start>
      <end>138</end>
      <status>modified</status>
      <modifiedWord>）</modifiedWord>
      <trackRevisions>false</trackRevisions>
    </reviewItem>
    <reviewItem>
      <errorID>1c6543e9-55d1-4885-bb09-85402f66fe1a</errorID>
      <errorWord>达到</errorWord>
      <group>L1_Word</group>
      <groupName>字词问题</groupName>
      <ability>L2_Typo</ability>
      <abilityName>字词错误</abilityName>
      <candidateList>
        <item>到达</item>
      </candidateList>
      <explain/>
      <paraID> 57CE25F</paraID>
      <start>90</start>
      <end>92</end>
      <status>modified</status>
      <modifiedWord>到达</modifiedWord>
      <trackRevisions>false</trackRevisions>
    </reviewItem>
    <reviewItem>
      <errorID>052a7fe6-09a5-4660-b568-c53c18265c7d</errorID>
      <errorWord>，</errorWord>
      <group>L1_Word</group>
      <groupName>字词问题</groupName>
      <ability>L2_Typo</ability>
      <abilityName>字词错误</abilityName>
      <candidateList>
        <item>，具</item>
      </candidateList>
      <explain/>
      <paraID> 57CE25F</paraID>
      <start>116</start>
      <end>118</end>
      <status>modified</status>
      <modifiedWord>，具</modifiedWord>
      <trackRevisions>false</trackRevisions>
    </reviewItem>
    <reviewItem>
      <errorID>f91e2591-4425-4470-862a-17bda16e6c73</errorID>
      <errorWord>得</errorWord>
      <group>L1_Word</group>
      <groupName>字词问题</groupName>
      <ability>L2_DDD</ability>
      <abilityName>的地得用法</abilityName>
      <candidateList>
        <item>的</item>
      </candidateList>
      <explain>“的”常用于连接修饰语与名词性中心语，表示属性、所属或描述。</explain>
      <paraID> BB08CA2</paraID>
      <start>35</start>
      <end>36</end>
      <status>modified</status>
      <modifiedWord>的</modifiedWord>
      <trackRevisions>false</trackRevisions>
    </reviewItem>
    <reviewItem>
      <errorID>58abcae3-50ca-4374-a13d-78adf68575ac</errorID>
      <errorWord>考虑到</errorWord>
      <group>L1_Word</group>
      <groupName>字词问题</groupName>
      <ability>L2_Typo</ability>
      <abilityName>字词错误</abilityName>
      <candidateList>
        <item>考虑</item>
      </candidateList>
      <explain/>
      <paraID>732FDBDE</paraID>
      <start>24</start>
      <end>26</end>
      <status>modified</status>
      <modifiedWord>考虑</modifiedWord>
      <trackRevisions>false</trackRevisions>
    </reviewItem>
    <reviewItem>
      <errorID>a0954b23-6cac-4698-8e96-2c938c3a7dcb</errorID>
      <errorWord>、</errorWord>
      <group>L1_Word</group>
      <groupName>字词问题</groupName>
      <ability>L2_Typo</ability>
      <abilityName>字词错误</abilityName>
      <candidateList>
        <item>、以</item>
      </candidateList>
      <explain/>
      <paraID>1DCB2185</paraID>
      <start>83</start>
      <end>85</end>
      <status>modified</status>
      <modifiedWord>、以</modifiedWord>
      <trackRevisions>false</trackRevisions>
    </reviewItem>
    <reviewItem>
      <errorID>b483444b-e0c3-46a0-a581-848e0f5d3171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c0754ef6-a168-4456-b65f-20db2fbd5337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5423c0b2-edb5-4084-8fe5-92a1517ac11a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a0b62e0f-9d01-4c36-b397-d6c3351975c1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37B7D17C</paraID>
      <start>0</start>
      <end>2</end>
      <status>unmodified</status>
      <modifiedWord/>
      <trackRevisions>false</trackRevisions>
    </reviewItem>
    <reviewItem>
      <errorID>d7a0e848-6d2b-4029-b2de-149953af7a52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4FEC2E56</paraID>
      <start>58</start>
      <end>59</end>
      <status>ignored</status>
      <modifiedWord/>
      <trackRevisions>false</trackRevisions>
    </reviewItem>
    <reviewItem>
      <errorID>ccea11b5-55b9-4414-b982-cec40feeda4a</errorID>
      <errorWord>二0二六</errorWord>
      <group>L1_Knowledge</group>
      <groupName>知识性问题</groupName>
      <ability>L2_Knowledge</ability>
      <abilityName>其他知识</abilityName>
      <candidateList>
        <item>二〇二六</item>
      </candidateList>
      <explain/>
      <paraID>4F149D1A</paraID>
      <start>0</start>
      <end>4</end>
      <status>modified</status>
      <modifiedWord>二〇二六</modifiedWord>
      <trackRevisions>false</trackRevisions>
    </reviewItem>
    <reviewItem>
      <errorID>43f86818-06f4-4f01-a776-61363e07ca00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3A36ADA0</paraID>
      <start>13</start>
      <end>15</end>
      <status>modified</status>
      <modifiedWord>》《</modifiedWord>
      <trackRevisions>false</trackRevisions>
    </reviewItem>
    <reviewItem>
      <errorID>1a05803f-bc38-44cf-a526-114a6dad8eb8</errorID>
      <errorWord>：/</errorWord>
      <group>L1_Punc</group>
      <groupName>标点问题</groupName>
      <ability>L2_Punc</ability>
      <abilityName>标点符号检查</abilityName>
      <candidateList>
        <item>：</item>
      </candidateList>
      <explain/>
      <paraID> 31530B4</paraID>
      <start>10</start>
      <end>11</end>
      <status>modified</status>
      <modifiedWord>：</modifiedWord>
      <trackRevisions>false</trackRevisions>
    </reviewItem>
    <reviewItem>
      <errorID>734ed0fb-d76d-4dbe-83eb-cedbd0e5da92</errorID>
      <errorWord>)</errorWord>
      <group>L1_Format</group>
      <groupName>格式问题</groupName>
      <ability>L2_HalfPunc</ability>
      <abilityName>全半角检查</abilityName>
      <candidateList>
        <item>）</item>
      </candidateList>
      <explain>文本全半角错误。</explain>
      <paraID>7F69388A</paraID>
      <start>37</start>
      <end>38</end>
      <status>modified</status>
      <modifiedWord>）</modifiedWord>
      <trackRevisions>false</trackRevisions>
    </reviewItem>
    <reviewItem>
      <errorID>5f6c81ff-c936-4d43-9cab-910bf63c9ff7</errorID>
      <errorWord>)</errorWord>
      <group>L1_Format</group>
      <groupName>格式问题</groupName>
      <ability>L2_HalfPunc</ability>
      <abilityName>全半角检查</abilityName>
      <candidateList>
        <item>）</item>
      </candidateList>
      <explain>文本全半角错误。</explain>
      <paraID>2C7D0997</paraID>
      <start>39</start>
      <end>40</end>
      <status>modified</status>
      <modifiedWord>）</modifiedWord>
      <trackRevisions>false</trackRevisions>
    </reviewItem>
    <reviewItem>
      <errorID>710fae6e-7c5c-4681-82ae-fbb2c1a8afaa</errorID>
      <errorWord>)</errorWord>
      <group>L1_Format</group>
      <groupName>格式问题</groupName>
      <ability>L2_HalfPunc</ability>
      <abilityName>全半角检查</abilityName>
      <candidateList>
        <item>）</item>
      </candidateList>
      <explain>文本全半角错误。</explain>
      <paraID>3936E776</paraID>
      <start>39</start>
      <end>40</end>
      <status>modified</status>
      <modifiedWord>）</modifiedWord>
      <trackRevisions>false</trackRevisions>
    </reviewItem>
    <reviewItem>
      <errorID>1963fd93-10b7-459a-8259-76d7cc091009</errorID>
      <errorWord>)</errorWord>
      <group>L1_Format</group>
      <groupName>格式问题</groupName>
      <ability>L2_HalfPunc</ability>
      <abilityName>全半角检查</abilityName>
      <candidateList>
        <item>）</item>
      </candidateList>
      <explain>文本全半角错误。</explain>
      <paraID> 4E16CFD</paraID>
      <start>39</start>
      <end>40</end>
      <status>modified</status>
      <modifiedWord>）</modifiedWord>
      <trackRevisions>false</trackRevisions>
    </reviewItem>
    <reviewItem>
      <errorID>bea4bf38-89e2-495a-8d79-44306fe1cad9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70E232D3</paraID>
      <start>0</start>
      <end>2</end>
      <status>unmodified</status>
      <modifiedWord/>
      <trackRevisions>false</trackRevisions>
    </reviewItem>
    <reviewItem>
      <errorID>361bcc9c-1d47-486f-8136-eba2c5c77b66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6E4189CC</paraID>
      <start>0</start>
      <end>2</end>
      <status>unmodified</status>
      <modifiedWord/>
      <trackRevisions>false</trackRevisions>
    </reviewItem>
    <reviewItem>
      <errorID>a02fde2c-e54f-4bac-adee-4feb3e96cd70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4D512CF0</paraID>
      <start>0</start>
      <end>2</end>
      <status>unmodified</status>
      <modifiedWord/>
      <trackRevisions>false</trackRevisions>
    </reviewItem>
    <reviewItem>
      <errorID>b113af8f-9132-4f3f-8e36-c5cd7cb83199</errorID>
      <errorWord>安金</errorWord>
      <group>L1_Word</group>
      <groupName>字词问题</groupName>
      <ability>L2_Typo</ability>
      <abilityName>字词错误</abilityName>
      <candidateList>
        <item>安全</item>
      </candidateList>
      <explain>〈形〉没有危险；不受威胁；不出事故：～操作｜～地带｜注意交通～。</explain>
      <paraID>1F32FF1B</paraID>
      <start>96</start>
      <end>98</end>
      <status>modified</status>
      <modifiedWord>安全</modifiedWord>
      <trackRevisions>false</trackRevisions>
    </reviewItem>
    <reviewItem>
      <errorID>a769c145-f15c-4a6b-afa3-283dbfcdf270</errorID>
      <errorWord>违约贵任</errorWord>
      <group>L1_Word</group>
      <groupName>字词问题</groupName>
      <ability>L2_Typo</ability>
      <abilityName>字词错误</abilityName>
      <candidateList>
        <item>违约责任</item>
      </candidateList>
      <explain/>
      <paraID>2E7DC053</paraID>
      <start>10</start>
      <end>14</end>
      <status>modified</status>
      <modifiedWord>违约责任</modifiedWord>
      <trackRevisions>false</trackRevisions>
    </reviewItem>
    <reviewItem>
      <errorID>9ae487e3-9bdc-42b5-a783-33c43a1b74f2</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2E7DC053</paraID>
      <start>165</start>
      <end>167</end>
      <status>modified</status>
      <modifiedWord>时间</modifiedWord>
      <trackRevisions>false</trackRevisions>
    </reviewItem>
    <reviewItem>
      <errorID>6f000fc7-279c-4df1-a09f-2d0f704d970a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55D030E4</paraID>
      <start>0</start>
      <end>2</end>
      <status>unmodified</status>
      <modifiedWord/>
      <trackRevisions>false</trackRevisions>
    </reviewItem>
    <reviewItem>
      <errorID>0b51ec9c-04b3-40bb-8553-aea3cc03cf10</errorID>
      <errorWord>抛洒</errorWord>
      <group>L1_Word</group>
      <groupName>字词问题</groupName>
      <ability>L2_Typo</ability>
      <abilityName>字词错误</abilityName>
      <candidateList>
        <item>抛撒</item>
      </candidateList>
      <explain/>
      <paraID>11CFF92B</paraID>
      <start>41</start>
      <end>43</end>
      <status>modified</status>
      <modifiedWord>抛撒</modifiedWord>
      <trackRevisions>false</trackRevisions>
    </reviewItem>
    <reviewItem>
      <errorID>4a65aa92-b49b-4a25-af0c-95a57bd74abc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4230FABA</paraID>
      <start>0</start>
      <end>2</end>
      <status>unmodified</status>
      <modifiedWord/>
      <trackRevisions>false</trackRevisions>
    </reviewItem>
    <reviewItem>
      <errorID>f6ad177d-8d84-4e56-84ec-8f3e13976ba5</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4230FABA</paraID>
      <start>855</start>
      <end>857</end>
      <status>modified</status>
      <modifiedWord>投诉</modifiedWord>
      <trackRevisions>false</trackRevisions>
    </reviewItem>
    <reviewItem>
      <errorID>86f29082-fbd0-436c-8f24-29110f7bcedc</errorID>
      <errorWord>(</errorWord>
      <group>L1_Format</group>
      <groupName>格式问题</groupName>
      <ability>L2_HalfPunc</ability>
      <abilityName>全半角检查</abilityName>
      <candidateList>
        <item>（</item>
      </candidateList>
      <explain>文本全半角错误。</explain>
      <paraID> 5BACBB1</paraID>
      <start>6</start>
      <end>7</end>
      <status>modified</status>
      <modifiedWord>（</modifiedWord>
      <trackRevisions>false</trackRevisions>
    </reviewItem>
    <reviewItem>
      <errorID>910c9cb5-1733-4da2-9b40-39532f2a3ecc</errorID>
      <errorWord>)</errorWord>
      <group>L1_Format</group>
      <groupName>格式问题</groupName>
      <ability>L2_HalfPunc</ability>
      <abilityName>全半角检查</abilityName>
      <candidateList>
        <item>）</item>
      </candidateList>
      <explain>文本全半角错误。</explain>
      <paraID> 5BACBB1</paraID>
      <start>9</start>
      <end>10</end>
      <status>modified</status>
      <modifiedWord>）</modifiedWord>
      <trackRevisions>false</trackRevisions>
    </reviewItem>
    <reviewItem>
      <errorID>ba5e2636-4f20-4927-8b0f-7eb179bfbf15</errorID>
      <errorWord>(</errorWord>
      <group>L1_Format</group>
      <groupName>格式问题</groupName>
      <ability>L2_HalfPunc</ability>
      <abilityName>全半角检查</abilityName>
      <candidateList>
        <item>（</item>
      </candidateList>
      <explain>文本全半角错误。</explain>
      <paraID> 5BACBB1</paraID>
      <start>29</start>
      <end>30</end>
      <status>modified</status>
      <modifiedWord>（</modifiedWord>
      <trackRevisions>false</trackRevisions>
    </reviewItem>
    <reviewItem>
      <errorID>72172191-8f9e-44bc-a244-99af7ce3ab81</errorID>
      <errorWord>)</errorWord>
      <group>L1_Format</group>
      <groupName>格式问题</groupName>
      <ability>L2_HalfPunc</ability>
      <abilityName>全半角检查</abilityName>
      <candidateList>
        <item>）</item>
      </candidateList>
      <explain>文本全半角错误。</explain>
      <paraID> 5BACBB1</paraID>
      <start>32</start>
      <end>33</end>
      <status>modified</status>
      <modifiedWord>）</modifiedWord>
      <trackRevisions>false</trackRevisions>
    </reviewItem>
    <reviewItem>
      <errorID>c220a5fd-8eee-4159-9447-d6213c2cf508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38</start>
      <end>40</end>
      <status>modified</status>
      <modifiedWord>》《</modifiedWord>
      <trackRevisions>false</trackRevisions>
    </reviewItem>
    <reviewItem>
      <errorID>7f4f1ae5-f351-4a81-8c81-c80c0da63130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50</start>
      <end>52</end>
      <status>modified</status>
      <modifiedWord>》《</modifiedWord>
      <trackRevisions>false</trackRevisions>
    </reviewItem>
    <reviewItem>
      <errorID>cc76ab72-ee2e-4c3f-9283-7a17a5698f9f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64</start>
      <end>66</end>
      <status>modified</status>
      <modifiedWord>》《</modifiedWord>
      <trackRevisions>false</trackRevisions>
    </reviewItem>
    <reviewItem>
      <errorID>ebb03d43-1d73-4f02-8e83-2b44cbd348d5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78</start>
      <end>80</end>
      <status>modified</status>
      <modifiedWord>》《</modifiedWord>
      <trackRevisions>false</trackRevisions>
    </reviewItem>
    <reviewItem>
      <errorID>26bdbbf6-81e3-4d44-b394-ff24c10b4cf1</errorID>
      <errorWord>完</errorWord>
      <group>L1_Word</group>
      <groupName>字词问题</groupName>
      <ability>L2_Typo</ability>
      <abilityName>字词错误</abilityName>
      <candidateList>
        <item>完成</item>
      </candidateList>
      <explain>〈动〉按照预期的目的结束；做成：～任务｜～作业｜计划完得成。</explain>
      <paraID> B401E00</paraID>
      <start>24</start>
      <end>26</end>
      <status>modified</status>
      <modifiedWord>完成</modifiedWord>
      <trackRevisions>false</trackRevisions>
    </reviewItem>
    <reviewItem>
      <errorID>20ffb2e6-e592-4a11-99d0-319f105598c7</errorID>
      <errorWord>，</errorWord>
      <group>L1_Word</group>
      <groupName>字词问题</groupName>
      <ability>L2_Typo</ability>
      <abilityName>字词错误</abilityName>
      <candidateList>
        <item>，以</item>
      </candidateList>
      <explain/>
      <paraID>62CBFC04</paraID>
      <start>109</start>
      <end>111</end>
      <status>modified</status>
      <modifiedWord>，以</modifiedWord>
      <trackRevisions>false</trackRevisions>
    </reviewItem>
    <reviewItem>
      <errorID>18860b25-4fca-49d0-89db-4eb5e77d5425</errorID>
      <errorWord>(</errorWord>
      <group>L1_Word</group>
      <groupName>字词问题</groupName>
      <ability>L2_Typo</ability>
      <abilityName>字词错误</abilityName>
      <candidateList>
        <item>(经</item>
      </candidateList>
      <explain/>
      <paraID>4B8FBCDA</paraID>
      <start>123</start>
      <end>125</end>
      <status>modified</status>
      <modifiedWord>(经</modifiedWord>
      <trackRevisions>false</trackRevisions>
    </reviewItem>
    <reviewItem>
      <errorID>bacb5d56-99e3-4371-aab5-fb2aaa5eaf21</errorID>
      <errorWord>)</errorWord>
      <group>L1_Format</group>
      <groupName>格式问题</groupName>
      <ability>L2_HalfPunc</ability>
      <abilityName>全半角检查</abilityName>
      <candidateList>
        <item>）</item>
      </candidateList>
      <explain>文本全半角错误。</explain>
      <paraID>4B8FBCDA</paraID>
      <start>130</start>
      <end>131</end>
      <status>modified</status>
      <modifiedWord>）</modifiedWord>
      <trackRevisions>false</trackRevisions>
    </reviewItem>
    <reviewItem>
      <errorID>74a706be-acd3-42d7-bc22-36ebeb69210f</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99e4c855-ac0c-41f6-9ba3-9574f3364d0b</errorID>
      <errorWord>行使的</errorWord>
      <group>L1_Word</group>
      <groupName>字词问题</groupName>
      <ability>L2_Typo</ability>
      <abilityName>字词错误</abilityName>
      <candidateList>
        <item>行使</item>
      </candidateList>
      <explain>〈动〉执行；使用（职权等）：～主权｜～公民权利。</explain>
      <paraID>31B2373B</paraID>
      <start>48</start>
      <end>50</end>
      <status>modified</status>
      <modifiedWord>行使</modifiedWord>
      <trackRevisions>false</trackRevisions>
    </reviewItem>
    <reviewItem>
      <errorID>54599bab-260c-4ea9-bddd-8ae6f202bfa7</errorID>
      <errorWord>（</errorWord>
      <group>L1_Format</group>
      <groupName>格式问题</groupName>
      <ability>L2_HalfPunc</ability>
      <abilityName>全半角检查</abilityName>
      <candidateList>
        <item>(</item>
      </candidateList>
      <explain>文本全半角错误。</explain>
      <paraID>4CA8E161</paraID>
      <start>0</start>
      <end>1</end>
      <status>modified</status>
      <modifiedWord>(</modifiedWord>
      <trackRevisions>false</trackRevisions>
    </reviewItem>
    <reviewItem>
      <errorID>9139eab7-6c9e-4db5-9ea6-c6a643835dd2</errorID>
      <errorWord>）</errorWord>
      <group>L1_Format</group>
      <groupName>格式问题</groupName>
      <ability>L2_HalfPunc</ability>
      <abilityName>全半角检查</abilityName>
      <candidateList>
        <item>)</item>
      </candidateList>
      <explain>文本全半角错误。</explain>
      <paraID>4CA8E161</paraID>
      <start>2</start>
      <end>3</end>
      <status>modified</status>
      <modifiedWord>)</modifiedWord>
      <trackRevisions>false</trackRevisions>
    </reviewItem>
    <reviewItem>
      <errorID>be5de5f1-9149-47ce-b322-a660f616b53a</errorID>
      <errorWord>；</errorWord>
      <group>L1_Format</group>
      <groupName>格式问题</groupName>
      <ability>L2_HalfPunc</ability>
      <abilityName>全半角检查</abilityName>
      <candidateList>
        <item>;</item>
      </candidateList>
      <explain>文本全半角错误。</explain>
      <paraID>4CA8E161</paraID>
      <start>27</start>
      <end>28</end>
      <status>modified</status>
      <modifiedWord>;</modifiedWord>
      <trackRevisions>false</trackRevisions>
    </reviewItem>
    <reviewItem>
      <errorID>5d747078-dcd6-4956-a466-d30aee663fe1</errorID>
      <errorWord>（</errorWord>
      <group>L1_Format</group>
      <groupName>格式问题</groupName>
      <ability>L2_HalfPunc</ability>
      <abilityName>全半角检查</abilityName>
      <candidateList>
        <item>(</item>
      </candidateList>
      <explain>文本全半角错误。</explain>
      <paraID>58CE9BAA</paraID>
      <start>0</start>
      <end>1</end>
      <status>modified</status>
      <modifiedWord>(</modifiedWord>
      <trackRevisions>false</trackRevisions>
    </reviewItem>
    <reviewItem>
      <errorID>a1392b9f-b03c-43b4-9038-df0d782c985b</errorID>
      <errorWord>）</errorWord>
      <group>L1_Format</group>
      <groupName>格式问题</groupName>
      <ability>L2_HalfPunc</ability>
      <abilityName>全半角检查</abilityName>
      <candidateList>
        <item>)</item>
      </candidateList>
      <explain>文本全半角错误。</explain>
      <paraID>58CE9BAA</paraID>
      <start>2</start>
      <end>3</end>
      <status>modified</status>
      <modifiedWord>)</modifiedWord>
      <trackRevisions>false</trackRevisions>
    </reviewItem>
    <reviewItem>
      <errorID>9f65f197-c964-4359-92c7-fab67a74ef26</errorID>
      <errorWord>；</errorWord>
      <group>L1_Format</group>
      <groupName>格式问题</groupName>
      <ability>L2_HalfPunc</ability>
      <abilityName>全半角检查</abilityName>
      <candidateList>
        <item>;</item>
      </candidateList>
      <explain>文本全半角错误。</explain>
      <paraID>58CE9BAA</paraID>
      <start>27</start>
      <end>28</end>
      <status>modified</status>
      <modifiedWord>;</modifiedWord>
      <trackRevisions>false</trackRevisions>
    </reviewItem>
    <reviewItem>
      <errorID>d865d050-fdc2-4d2d-8944-337568eead00</errorID>
      <errorWord>（</errorWord>
      <group>L1_Format</group>
      <groupName>格式问题</groupName>
      <ability>L2_HalfPunc</ability>
      <abilityName>全半角检查</abilityName>
      <candidateList>
        <item>(</item>
      </candidateList>
      <explain>文本全半角错误。</explain>
      <paraID>302D5654</paraID>
      <start>0</start>
      <end>1</end>
      <status>modified</status>
      <modifiedWord>(</modifiedWord>
      <trackRevisions>false</trackRevisions>
    </reviewItem>
    <reviewItem>
      <errorID>c4a14e6e-d353-460c-b044-8ab796e57dc0</errorID>
      <errorWord>）</errorWord>
      <group>L1_Format</group>
      <groupName>格式问题</groupName>
      <ability>L2_HalfPunc</ability>
      <abilityName>全半角检查</abilityName>
      <candidateList>
        <item>)</item>
      </candidateList>
      <explain>文本全半角错误。</explain>
      <paraID>302D5654</paraID>
      <start>2</start>
      <end>3</end>
      <status>modified</status>
      <modifiedWord>)</modifiedWord>
      <trackRevisions>false</trackRevisions>
    </reviewItem>
    <reviewItem>
      <errorID>0dc84666-0e91-4f50-96c5-196514072144</errorID>
      <errorWord>、以及</errorWord>
      <group>L1_Punc</group>
      <groupName>标点问题</groupName>
      <ability>L2_Punc</ability>
      <abilityName>标点符号检查</abilityName>
      <candidateList>
        <item>，以及</item>
      </candidateList>
      <explain>连接词前后不宜使用顿号，建议使用逗号。</explain>
      <paraID>5E86BCCF</paraID>
      <start>65</start>
      <end>68</end>
      <status>modified</status>
      <modifiedWord>，以及</modifiedWord>
      <trackRevisions>false</trackRevisions>
    </reviewItem>
    <reviewItem>
      <errorID>ab08c652-cada-4694-91b8-98d4153bb3c8</errorID>
      <errorWord>按《中华人民共和国</errorWord>
      <group>L1_Word</group>
      <groupName>字词问题</groupName>
      <ability>L2_Typo</ability>
      <abilityName>字词错误</abilityName>
      <candidateList>
        <item>按照《中华人民共和国</item>
      </candidateList>
      <explain/>
      <paraID>30F2CE05</paraID>
      <start>30</start>
      <end>40</end>
      <status>modified</status>
      <modifiedWord>按照《中华人民共和国</modifiedWord>
      <trackRevisions>false</trackRevisions>
    </reviewItem>
    <reviewItem>
      <errorID>fafb7716-5378-4e8f-bc73-09eadc7205ea</errorID>
      <errorWord>工期接点</errorWord>
      <group>L1_Word</group>
      <groupName>字词问题</groupName>
      <ability>L2_Typo</ability>
      <abilityName>字词错误</abilityName>
      <candidateList>
        <item>工期节点</item>
      </candidateList>
      <explain/>
      <paraID> CE0A5CD</paraID>
      <start>61</start>
      <end>65</end>
      <status>modified</status>
      <modifiedWord>工期节点</modifiedWord>
      <trackRevisions>false</trackRevisions>
    </reviewItem>
    <reviewItem>
      <errorID>ed950df9-85f3-4b7a-8878-a1902be92ae8</errorID>
      <errorWord>,</errorWord>
      <group>L1_Format</group>
      <groupName>格式问题</groupName>
      <ability>L2_HalfPunc</ability>
      <abilityName>全半角检查</abilityName>
      <candidateList>
        <item>，</item>
      </candidateList>
      <explain>文本全半角错误。</explain>
      <paraID>49DC84ED</paraID>
      <start>30</start>
      <end>31</end>
      <status>modified</status>
      <modifiedWord>，</modifiedWord>
      <trackRevisions>false</trackRevisions>
    </reviewItem>
    <reviewItem>
      <errorID>88f1b09e-106d-4447-b118-398dad91248c</errorID>
      <errorWord>(</errorWord>
      <group>L1_Format</group>
      <groupName>格式问题</groupName>
      <ability>L2_HalfPunc</ability>
      <abilityName>全半角检查</abilityName>
      <candidateList>
        <item>（</item>
      </candidateList>
      <explain>文本全半角错误。</explain>
      <paraID>42770DD4</paraID>
      <start>24</start>
      <end>25</end>
      <status>modified</status>
      <modifiedWord>（</modifiedWord>
      <trackRevisions>false</trackRevisions>
    </reviewItem>
    <reviewItem>
      <errorID>31e3be1a-48ab-4582-bbb7-5d64a9134d92</errorID>
      <errorWord>)</errorWord>
      <group>L1_Format</group>
      <groupName>格式问题</groupName>
      <ability>L2_HalfPunc</ability>
      <abilityName>全半角检查</abilityName>
      <candidateList>
        <item>）</item>
      </candidateList>
      <explain>文本全半角错误。</explain>
      <paraID>42770DD4</paraID>
      <start>26</start>
      <end>27</end>
      <status>modified</status>
      <modifiedWord>）</modifiedWord>
      <trackRevisions>false</trackRevisions>
    </reviewItem>
    <reviewItem>
      <errorID>fe610c03-a37e-484d-bbef-4091d7e87ed3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453AD67B</paraID>
      <start>0</start>
      <end>3</end>
      <status>modified</status>
      <modifiedWord>（2）</modifiedWord>
      <trackRevisions>false</trackRevisions>
    </reviewItem>
    <reviewItem>
      <errorID>7a81f06b-7a6d-4a6b-84d9-629f4903bff2</errorID>
      <errorWord>变更的</errorWord>
      <group>L1_Word</group>
      <groupName>字词问题</groupName>
      <ability>L2_Typo</ability>
      <abilityName>字词错误</abilityName>
      <candidateList>
        <item>变更</item>
      </candidateList>
      <explain>〈动〉改变；变动：～原定赛程｜修订版的内容有些～。</explain>
      <paraID>299973C6</paraID>
      <start>2</start>
      <end>4</end>
      <status>modified</status>
      <modifiedWord>变更</modifiedWord>
      <trackRevisions>false</trackRevisions>
    </reviewItem>
    <reviewItem>
      <errorID>7797d303-7986-4e68-a2fd-a95e1a20ae20</errorID>
      <errorWord>:</errorWord>
      <group>L1_Format</group>
      <groupName>格式问题</groupName>
      <ability>L2_HalfPunc</ability>
      <abilityName>全半角检查</abilityName>
      <candidateList>
        <item>：</item>
      </candidateList>
      <explain>文本全半角错误。</explain>
      <paraID>50D8FBE0</paraID>
      <start>9</start>
      <end>10</end>
      <status>modified</status>
      <modifiedWord>：</modifiedWord>
      <trackRevisions>false</trackRevisions>
    </reviewItem>
    <reviewItem>
      <errorID>deda8c8b-6b36-471e-b29c-3b7c6563bd49</errorID>
      <errorWord>-</errorWord>
      <group>L1_Format</group>
      <groupName>格式问题</groupName>
      <ability>L2_HalfPunc</ability>
      <abilityName>全半角检查</abilityName>
      <candidateList>
        <item>－</item>
      </candidateList>
      <explain>文本全半角错误。</explain>
      <paraID>17BECA06</paraID>
      <start>343</start>
      <end>344</end>
      <status>modified</status>
      <modifiedWord>－</modifiedWord>
      <trackRevisions>false</trackRevisions>
    </reviewItem>
    <reviewItem>
      <errorID>1d697a5c-21b7-4fc7-ae0b-b6ca6ad7a6e0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BD6FF38</paraID>
      <start>0</start>
      <end>2</end>
      <status>ignored</status>
      <modifiedWord/>
      <trackRevisions>false</trackRevisions>
    </reviewItem>
    <reviewItem>
      <errorID>3da17217-102d-4be5-a129-03b2638ce62f</errorID>
      <errorWord>，</errorWord>
      <group>L1_Word</group>
      <groupName>字词问题</groupName>
      <ability>L2_Typo</ability>
      <abilityName>字词错误</abilityName>
      <candidateList>
        <item>，支</item>
      </candidateList>
      <explain/>
      <paraID> EEBA7F7</paraID>
      <start>53</start>
      <end>55</end>
      <status>modified</status>
      <modifiedWord>，支</modifiedWord>
      <trackRevisions>false</trackRevisions>
    </reviewItem>
    <reviewItem>
      <errorID>4a9c4cec-15e0-4905-b71d-769636a95a14</errorID>
      <errorWord>(</errorWord>
      <group>L1_Format</group>
      <groupName>格式问题</groupName>
      <ability>L2_HalfPunc</ability>
      <abilityName>全半角检查</abilityName>
      <candidateList>
        <item>（</item>
      </candidateList>
      <explain>文本全半角错误。</explain>
      <paraID> EEBA7F7</paraID>
      <start>129</start>
      <end>130</end>
      <status>modified</status>
      <modifiedWord>（</modifiedWord>
      <trackRevisions>false</trackRevisions>
    </reviewItem>
    <reviewItem>
      <errorID>293fe5b9-4372-4000-bbd9-621b6e34b0fa</errorID>
      <errorWord>)</errorWord>
      <group>L1_Format</group>
      <groupName>格式问题</groupName>
      <ability>L2_HalfPunc</ability>
      <abilityName>全半角检查</abilityName>
      <candidateList>
        <item>）</item>
      </candidateList>
      <explain>文本全半角错误。</explain>
      <paraID> EEBA7F7</paraID>
      <start>132</start>
      <end>133</end>
      <status>modified</status>
      <modifiedWord>）</modifiedWord>
      <trackRevisions>false</trackRevisions>
    </reviewItem>
    <reviewItem>
      <errorID>a3f2a6ec-bb21-4039-b0f0-57544101d811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6876010F</paraID>
      <start>0</start>
      <end>2</end>
      <status>ignored</status>
      <modifiedWord/>
      <trackRevisions>false</trackRevisions>
    </reviewItem>
    <reviewItem>
      <errorID>6edeb8b3-3adc-4643-b4fd-38ad28f948c5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617C819F</paraID>
      <start>0</start>
      <end>2</end>
      <status>ignored</status>
      <modifiedWord/>
      <trackRevisions>false</trackRevisions>
    </reviewItem>
    <reviewItem>
      <errorID>0db99340-e9e2-43b1-b085-c1e99b95837b</errorID>
      <errorWord>:</errorWord>
      <group>L1_Format</group>
      <groupName>格式问题</groupName>
      <ability>L2_HalfPunc</ability>
      <abilityName>全半角检查</abilityName>
      <candidateList>
        <item>：</item>
      </candidateList>
      <explain>文本全半角错误。</explain>
      <paraID>50FC57E4</paraID>
      <start>7</start>
      <end>8</end>
      <status>modified</status>
      <modifiedWord>：</modifiedWord>
      <trackRevisions>false</trackRevisions>
    </reviewItem>
    <reviewItem>
      <errorID>f547abf6-9a4e-442e-826d-00bfea412a5f</errorID>
      <errorWord>:</errorWord>
      <group>L1_Format</group>
      <groupName>格式问题</groupName>
      <ability>L2_HalfPunc</ability>
      <abilityName>全半角检查</abilityName>
      <candidateList>
        <item>：</item>
      </candidateList>
      <explain>文本全半角错误。</explain>
      <paraID> 2DC0327</paraID>
      <start>9</start>
      <end>10</end>
      <status>modified</status>
      <modifiedWord>：</modifiedWord>
      <trackRevisions>false</trackRevisions>
    </reviewItem>
    <reviewItem>
      <errorID>5c32d51d-0baf-467c-994a-dd4c14b79192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461F7924</paraID>
      <start>0</start>
      <end>2</end>
      <status>ignored</status>
      <modifiedWord/>
      <trackRevisions>false</trackRevisions>
    </reviewItem>
    <reviewItem>
      <errorID>da5f173e-9efc-4e4d-bf7b-e86d2bc94bb0</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38</start>
      <end>43</end>
      <status>modified</status>
      <modifiedWord>3万—5万</modifiedWord>
      <trackRevisions>false</trackRevisions>
    </reviewItem>
    <reviewItem>
      <errorID>f71cf781-58a1-4e7b-bb1e-0eeaa3615e73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51</start>
      <end>56</end>
      <status>modified</status>
      <modifiedWord>1万—2万</modifiedWord>
      <trackRevisions>false</trackRevisions>
    </reviewItem>
    <reviewItem>
      <errorID>bd9a2b4a-0b6a-4a1c-94fc-8257cae735a5</errorID>
      <errorWord>2-4万</errorWord>
      <group>L1_Knowledge</group>
      <groupName>知识性问题</groupName>
      <ability>L2_Knowledge</ability>
      <abilityName>其他知识</abilityName>
      <candidateList>
        <item>2万—4万</item>
      </candidateList>
      <explain>1. “2-4万”中的单位“万”仅出现在后一个数字上，容易引起歧义；根据《现代汉语标点符号数字用法规范手册》，数字表示范围两边需要使用统一的格式。2.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74</start>
      <end>79</end>
      <status>modified</status>
      <modifiedWord>2万—4万</modifiedWord>
      <trackRevisions>false</trackRevisions>
    </reviewItem>
    <reviewItem>
      <errorID>7fa5d64b-5bb0-45b2-84c3-082759c73eaa</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87</start>
      <end>92</end>
      <status>modified</status>
      <modifiedWord>1万—2万</modifiedWord>
      <trackRevisions>false</trackRevisions>
    </reviewItem>
    <reviewItem>
      <errorID>a67f6b38-a22b-45c2-8304-2bd518c01a3e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44E4CB3E</paraID>
      <start>0</start>
      <end>2</end>
      <status>ignored</status>
      <modifiedWord/>
      <trackRevisions>false</trackRevisions>
    </reviewItem>
    <reviewItem>
      <errorID>271171a1-5b9a-4e66-888b-4b333486621b</errorID>
      <errorWord>3-4万</errorWord>
      <group>L1_Knowledge</group>
      <groupName>知识性问题</groupName>
      <ability>L2_Knowledge</ability>
      <abilityName>其他知识</abilityName>
      <candidateList>
        <item>3万—4万</item>
      </candidateList>
      <explain>1. “3-4万”中的单位“万”仅出现在后一个数字上，容易引起歧义；根据《现代汉语标点符号数字用法规范手册》，数字表示范围两边需要使用统一的格式。2.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25</start>
      <end>30</end>
      <status>modified</status>
      <modifiedWord>3万—4万</modifiedWord>
      <trackRevisions>false</trackRevisions>
    </reviewItem>
    <reviewItem>
      <errorID>5f288616-aaa2-464d-af85-52ab18f61826</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38</start>
      <end>43</end>
      <status>modified</status>
      <modifiedWord>1万—2万</modifiedWord>
      <trackRevisions>false</trackRevisions>
    </reviewItem>
    <reviewItem>
      <errorID>56f4cea8-d19f-4bd0-9469-79e3c97938f1</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61</start>
      <end>66</end>
      <status>modified</status>
      <modifiedWord>2万—3万</modifiedWord>
      <trackRevisions>false</trackRevisions>
    </reviewItem>
    <reviewItem>
      <errorID>3a0b5c13-d8f9-4f7e-91b8-d0de5c46d401</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74</start>
      <end>79</end>
      <status>modified</status>
      <modifiedWord>1万—2万</modifiedWord>
      <trackRevisions>false</trackRevisions>
    </reviewItem>
    <reviewItem>
      <errorID>c4cb4c3a-0396-4c62-b2aa-55539c004832</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28</start>
      <end>33</end>
      <status>modified</status>
      <modifiedWord>2万—3万</modifiedWord>
      <trackRevisions>false</trackRevisions>
    </reviewItem>
    <reviewItem>
      <errorID>33cbb28d-61f2-45b9-931e-07caba7ce68f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41</start>
      <end>46</end>
      <status>modified</status>
      <modifiedWord>1万—2万</modifiedWord>
      <trackRevisions>false</trackRevisions>
    </reviewItem>
    <reviewItem>
      <errorID>cd5ede13-8dab-4e39-b7e6-4ae8268cb58f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61</start>
      <end>66</end>
      <status>modified</status>
      <modifiedWord>1万—2万</modifiedWord>
      <trackRevisions>false</trackRevisions>
    </reviewItem>
    <reviewItem>
      <errorID>106d9214-d66e-4ec9-8095-bf72b0026ac3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74</start>
      <end>79</end>
      <status>modified</status>
      <modifiedWord>1万—2万</modifiedWord>
      <trackRevisions>false</trackRevisions>
    </reviewItem>
    <reviewItem>
      <errorID>752f60a9-8d63-4a92-bd1e-f4a5eeca945a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26CD476</paraID>
      <start>0</start>
      <end>2</end>
      <status>unmodified</status>
      <modifiedWord/>
      <trackRevisions>false</trackRevisions>
    </reviewItem>
    <reviewItem>
      <errorID>5ff68b7f-94c6-43af-887a-04938851fc42</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26CD476</paraID>
      <start>19</start>
      <end>24</end>
      <status>modified</status>
      <modifiedWord>3万—5万</modifiedWord>
      <trackRevisions>false</trackRevisions>
    </reviewItem>
    <reviewItem>
      <errorID>de4f7931-5e1c-49c2-a39e-6365796511ab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7F95DACD</paraID>
      <start>0</start>
      <end>2</end>
      <status>unmodified</status>
      <modifiedWord/>
      <trackRevisions>false</trackRevisions>
    </reviewItem>
    <reviewItem>
      <errorID>09d648e6-24b6-4689-816d-ed1665f4ae68</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7F95DACD</paraID>
      <start>22</start>
      <end>27</end>
      <status>modified</status>
      <modifiedWord>1万—3万</modifiedWord>
      <trackRevisions>false</trackRevisions>
    </reviewItem>
    <reviewItem>
      <errorID>b426ae94-ee05-4dc5-a824-be9bac75710d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47CF0257</paraID>
      <start>0</start>
      <end>2</end>
      <status>unmodified</status>
      <modifiedWord/>
      <trackRevisions>false</trackRevisions>
    </reviewItem>
    <reviewItem>
      <errorID>313cb4ab-34f6-4618-b87e-88d56116caad</errorID>
      <errorWord>8-10万</errorWord>
      <group>L1_Knowledge</group>
      <groupName>知识性问题</groupName>
      <ability>L2_Knowledge</ability>
      <abilityName>其他知识</abilityName>
      <candidateList>
        <item>8万—10万</item>
      </candidateList>
      <explain>1. “8-10万”中的单位“万”仅出现在后一个数字上，容易引起歧义；根据《现代汉语标点符号数字用法规范手册》，数字表示范围两边需要使用统一的格式。2.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20</start>
      <end>26</end>
      <status>modified</status>
      <modifiedWord>8万—10万</modifiedWord>
      <trackRevisions>false</trackRevisions>
    </reviewItem>
    <reviewItem>
      <errorID>c13c4da3-8720-4dc5-9a3b-71e2a1801dd4</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43</start>
      <end>48</end>
      <status>modified</status>
      <modifiedWord>3万—5万</modifiedWord>
      <trackRevisions>false</trackRevisions>
    </reviewItem>
    <reviewItem>
      <errorID>fa772688-a3cc-4c13-b437-f4a10f50c5d7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5B583180</paraID>
      <start>0</start>
      <end>2</end>
      <status>unmodified</status>
      <modifiedWord/>
      <trackRevisions>false</trackRevisions>
    </reviewItem>
    <reviewItem>
      <errorID>90aefd73-9d90-4351-b533-ea8e616d420a</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5B583180</paraID>
      <start>29</start>
      <end>34</end>
      <status>modified</status>
      <modifiedWord>3万—5万</modifiedWord>
      <trackRevisions>false</trackRevisions>
    </reviewItem>
    <reviewItem>
      <errorID>be945ea0-9c15-4657-93d2-b8a7e1815524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47F397AC</paraID>
      <start>0</start>
      <end>2</end>
      <status>unmodified</status>
      <modifiedWord/>
      <trackRevisions>false</trackRevisions>
    </reviewItem>
    <reviewItem>
      <errorID>1bdbdcc8-a512-4ac2-9b1a-eb2d90da816c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1D7473C4</paraID>
      <start>0</start>
      <end>2</end>
      <status>unmodified</status>
      <modifiedWord/>
      <trackRevisions>false</trackRevisions>
    </reviewItem>
    <reviewItem>
      <errorID>ce1a3d2b-019b-4479-a220-28cf23a7a058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394128ED</paraID>
      <start>0</start>
      <end>2</end>
      <status>unmodified</status>
      <modifiedWord/>
      <trackRevisions>false</trackRevisions>
    </reviewItem>
    <reviewItem>
      <errorID>ec981962-e69b-41c8-99fd-fee3f44c8155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394128ED</paraID>
      <start>15</start>
      <end>20</end>
      <status>modified</status>
      <modifiedWord>1万—2万</modifiedWord>
      <trackRevisions>false</trackRevisions>
    </reviewItem>
    <reviewItem>
      <errorID>29d4dc8f-b356-4b62-8f83-d21f6963db42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26C1468D</paraID>
      <start>0</start>
      <end>2</end>
      <status>unmodified</status>
      <modifiedWord/>
      <trackRevisions>false</trackRevisions>
    </reviewItem>
    <reviewItem>
      <errorID>cb87764a-ec08-4435-944e-576e7b6c8b54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7ACA280D</paraID>
      <start>0</start>
      <end>2</end>
      <status>unmodified</status>
      <modifiedWord/>
      <trackRevisions>false</trackRevisions>
    </reviewItem>
    <reviewItem>
      <errorID>29a3d157-bb6f-4727-81b5-bf1d602303d3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712B114F</paraID>
      <start>0</start>
      <end>2</end>
      <status>unmodified</status>
      <modifiedWord/>
      <trackRevisions>false</trackRevisions>
    </reviewItem>
    <reviewItem>
      <errorID>e16e5888-828c-4d23-ba07-68d8a20544ff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712B114F</paraID>
      <start>24</start>
      <end>29</end>
      <status>modified</status>
      <modifiedWord>1万—2万</modifiedWord>
      <trackRevisions>false</trackRevisions>
    </reviewItem>
    <reviewItem>
      <errorID>153c933c-2a7d-4bec-a390-f76684a14630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51D12EC6</paraID>
      <start>0</start>
      <end>2</end>
      <status>unmodified</status>
      <modifiedWord/>
      <trackRevisions>false</trackRevisions>
    </reviewItem>
    <reviewItem>
      <errorID>237a9220-d017-4412-a4f5-5274ba898334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57E01F9F</paraID>
      <start>0</start>
      <end>2</end>
      <status>unmodified</status>
      <modifiedWord/>
      <trackRevisions>false</trackRevisions>
    </reviewItem>
    <reviewItem>
      <errorID>8db726b1-a814-4d15-915d-28e18c267635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C1E2C52</paraID>
      <start>0</start>
      <end>2</end>
      <status>unmodified</status>
      <modifiedWord/>
      <trackRevisions>false</trackRevisions>
    </reviewItem>
    <reviewItem>
      <errorID>aeacb670-ea6e-43d6-8dc1-f8cc159eaed0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70568424</paraID>
      <start>0</start>
      <end>2</end>
      <status>unmodified</status>
      <modifiedWord/>
      <trackRevisions>false</trackRevisions>
    </reviewItem>
    <reviewItem>
      <errorID>12f6ad1c-4db1-4983-be9e-5348498a2bf1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3F86DA2E</paraID>
      <start>0</start>
      <end>2</end>
      <status>unmodified</status>
      <modifiedWord/>
      <trackRevisions>false</trackRevisions>
    </reviewItem>
    <reviewItem>
      <errorID>21ff0319-03c8-46ab-9e0d-87545603f23d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F08B408</paraID>
      <start>0</start>
      <end>2</end>
      <status>unmodified</status>
      <modifiedWord/>
      <trackRevisions>false</trackRevisions>
    </reviewItem>
    <reviewItem>
      <errorID>565953b9-c8cd-4b37-9523-fb90bb6523e4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6F3E94FB</paraID>
      <start>0</start>
      <end>3</end>
      <status>unmodified</status>
      <modifiedWord/>
      <trackRevisions>false</trackRevisions>
    </reviewItem>
    <reviewItem>
      <errorID>2f0bd7ef-bec6-4146-8ec4-b0ea7a8c8d45</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6F3E94FB</paraID>
      <start>29</start>
      <end>35</end>
      <status>modified</status>
      <modifiedWord>5万—10万</modifiedWord>
      <trackRevisions>false</trackRevisions>
    </reviewItem>
    <reviewItem>
      <errorID>92d4049c-b0d4-4dc2-9384-8e26de942be1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7E93E9A6</paraID>
      <start>0</start>
      <end>3</end>
      <status>unmodified</status>
      <modifiedWord/>
      <trackRevisions>false</trackRevisions>
    </reviewItem>
    <reviewItem>
      <errorID>c9c23924-ba54-4814-842a-75c0c3836b05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2EF356B7</paraID>
      <start>0</start>
      <end>2</end>
      <status>unmodified</status>
      <modifiedWord/>
      <trackRevisions>false</trackRevisions>
    </reviewItem>
    <reviewItem>
      <errorID>fc755888-dd84-42e8-8ce2-f475ecc6cd97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2EF356B7</paraID>
      <start>18</start>
      <end>23</end>
      <status>modified</status>
      <modifiedWord>1万—2万</modifiedWord>
      <trackRevisions>false</trackRevisions>
    </reviewItem>
    <reviewItem>
      <errorID>33d76803-2325-4af4-baab-b9d1a83d78b2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73E99178</paraID>
      <start>0</start>
      <end>2</end>
      <status>unmodified</status>
      <modifiedWord/>
      <trackRevisions>false</trackRevisions>
    </reviewItem>
    <reviewItem>
      <errorID>8dfb8c8a-3fde-49ff-9836-cadeab10cb89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79737F6F</paraID>
      <start>0</start>
      <end>2</end>
      <status>unmodified</status>
      <modifiedWord/>
      <trackRevisions>false</trackRevisions>
    </reviewItem>
    <reviewItem>
      <errorID>37e36923-3f38-4e2d-8cf0-2c7b6e46d7c7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79737F6F</paraID>
      <start>29</start>
      <end>34</end>
      <status>modified</status>
      <modifiedWord>1万—2万</modifiedWord>
      <trackRevisions>false</trackRevisions>
    </reviewItem>
    <reviewItem>
      <errorID>2cab8674-699e-4656-b247-a19e44043f4c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1E433F4A</paraID>
      <start>0</start>
      <end>2</end>
      <status>unmodified</status>
      <modifiedWord/>
      <trackRevisions>false</trackRevisions>
    </reviewItem>
    <reviewItem>
      <errorID>df9b37f7-bdad-4632-91e3-6c6e4e3d8ff4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6E965BA7</paraID>
      <start>0</start>
      <end>2</end>
      <status>unmodified</status>
      <modifiedWord/>
      <trackRevisions>false</trackRevisions>
    </reviewItem>
    <reviewItem>
      <errorID>64e15f97-a538-436f-92b7-3d46acacf9aa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F98A5</paraID>
      <start>0</start>
      <end>2</end>
      <status>unmodified</status>
      <modifiedWord/>
      <trackRevisions>false</trackRevisions>
    </reviewItem>
    <reviewItem>
      <errorID>0bfcedfc-d3cb-404f-9350-5b4193688696</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F98A5</paraID>
      <start>14</start>
      <end>21</end>
      <status>modified</status>
      <modifiedWord>10万—15万</modifiedWord>
      <trackRevisions>false</trackRevisions>
    </reviewItem>
    <reviewItem>
      <errorID>e0b84169-9be3-40c0-bc3c-ab3fd3ee1cd8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CB54106</paraID>
      <start>0</start>
      <end>2</end>
      <status>unmodified</status>
      <modifiedWord/>
      <trackRevisions>false</trackRevisions>
    </reviewItem>
    <reviewItem>
      <errorID>4500dcae-96b9-48f3-bd58-08f36315cef9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CBC1D44</paraID>
      <start>0</start>
      <end>2</end>
      <status>unmodified</status>
      <modifiedWord/>
      <trackRevisions>false</trackRevisions>
    </reviewItem>
    <reviewItem>
      <errorID>95d387b2-f16a-42ec-855f-698b33c330cb</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CBC1D44</paraID>
      <start>15</start>
      <end>20</end>
      <status>modified</status>
      <modifiedWord>3万—5万</modifiedWord>
      <trackRevisions>false</trackRevisions>
    </reviewItem>
    <reviewItem>
      <errorID>b6783f0f-822d-49e5-ae90-65731292ae35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500EAD59</paraID>
      <start>0</start>
      <end>2</end>
      <status>unmodified</status>
      <modifiedWord/>
      <trackRevisions>false</trackRevisions>
    </reviewItem>
    <reviewItem>
      <errorID>10617c71-3205-4012-ba51-49e5f00245ef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1924CBE8</paraID>
      <start>0</start>
      <end>2</end>
      <status>unmodified</status>
      <modifiedWord/>
      <trackRevisions>false</trackRevisions>
    </reviewItem>
    <reviewItem>
      <errorID>9a167062-e460-4a2a-ae4b-9bf905e60a7f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665023D7</paraID>
      <start>0</start>
      <end>2</end>
      <status>unmodified</status>
      <modifiedWord/>
      <trackRevisions>false</trackRevisions>
    </reviewItem>
    <reviewItem>
      <errorID>3c03d186-5e3d-413b-b814-14362b9a355c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2F97BD3D</paraID>
      <start>0</start>
      <end>2</end>
      <status>unmodified</status>
      <modifiedWord/>
      <trackRevisions>false</trackRevisions>
    </reviewItem>
    <reviewItem>
      <errorID>feb10663-838f-4973-88cb-3bf9d6b36b88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68606513</paraID>
      <start>0</start>
      <end>2</end>
      <status>unmodified</status>
      <modifiedWord/>
      <trackRevisions>false</trackRevisions>
    </reviewItem>
    <reviewItem>
      <errorID>3b5a6cc1-cdc5-40a6-aa28-25331a801b25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24F5B5F7</paraID>
      <start>0</start>
      <end>2</end>
      <status>unmodified</status>
      <modifiedWord/>
      <trackRevisions>false</trackRevisions>
    </reviewItem>
    <reviewItem>
      <errorID>79823cd3-ff37-427d-83c8-d941bf3c9aea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44607272</paraID>
      <start>0</start>
      <end>2</end>
      <status>unmodified</status>
      <modifiedWord/>
      <trackRevisions>false</trackRevisions>
    </reviewItem>
    <reviewItem>
      <errorID>3c97b358-20cb-4f64-820b-de33299f34dd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25A26002</paraID>
      <start>0</start>
      <end>2</end>
      <status>unmodified</status>
      <modifiedWord/>
      <trackRevisions>false</trackRevisions>
    </reviewItem>
    <reviewItem>
      <errorID>ca53ae60-7a3f-4e93-b985-368a4077103a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6451D096</paraID>
      <start>0</start>
      <end>2</end>
      <status>unmodified</status>
      <modifiedWord/>
      <trackRevisions>false</trackRevisions>
    </reviewItem>
    <reviewItem>
      <errorID>1c8c543a-3d10-42a9-8a6b-a64f4f1dfac7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BA8BFDE</paraID>
      <start>0</start>
      <end>2</end>
      <status>unmodified</status>
      <modifiedWord/>
      <trackRevisions>false</trackRevisions>
    </reviewItem>
    <reviewItem>
      <errorID>ac8875ed-14ba-4d6c-8eff-a2a8ed64dd40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6EF87D0D</paraID>
      <start>0</start>
      <end>2</end>
      <status>unmodified</status>
      <modifiedWord/>
      <trackRevisions>false</trackRevisions>
    </reviewItem>
    <reviewItem>
      <errorID>97fd71f6-7df2-4a7c-bc96-8f6c43885a4a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3E44845F</paraID>
      <start>0</start>
      <end>2</end>
      <status>unmodified</status>
      <modifiedWord/>
      <trackRevisions>false</trackRevisions>
    </reviewItem>
    <reviewItem>
      <errorID>228fd125-abcd-4aba-be14-9fe5104930ea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66228AAA</paraID>
      <start>0</start>
      <end>2</end>
      <status>unmodified</status>
      <modifiedWord/>
      <trackRevisions>false</trackRevisions>
    </reviewItem>
    <reviewItem>
      <errorID>95aa6625-252a-4f61-8f0c-a3cf9d7a1d8a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555D38CE</paraID>
      <start>0</start>
      <end>3</end>
      <status>unmodified</status>
      <modifiedWord/>
      <trackRevisions>false</trackRevisions>
    </reviewItem>
    <reviewItem>
      <errorID>f81dec45-a824-401a-9c44-201a2233accd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2AAED94E</paraID>
      <start>0</start>
      <end>3</end>
      <status>unmodified</status>
      <modifiedWord/>
      <trackRevisions>false</trackRevisions>
    </reviewItem>
    <reviewItem>
      <errorID>3cb8bec6-9908-4d62-a5c0-7654ae3d5de5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5734D713</paraID>
      <start>0</start>
      <end>3</end>
      <status>unmodified</status>
      <modifiedWord/>
      <trackRevisions>false</trackRevisions>
    </reviewItem>
    <reviewItem>
      <errorID>541600a8-e8b9-412e-ab4b-f793ae174ac8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724D3E9B</paraID>
      <start>0</start>
      <end>3</end>
      <status>unmodified</status>
      <modifiedWord/>
      <trackRevisions>false</trackRevisions>
    </reviewItem>
    <reviewItem>
      <errorID>a21e6332-30a1-42c5-8bf7-8b918fbcb312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3882E544</paraID>
      <start>0</start>
      <end>3</end>
      <status>unmodified</status>
      <modifiedWord/>
      <trackRevisions>false</trackRevisions>
    </reviewItem>
    <reviewItem>
      <errorID>4b7bd8e7-e9fd-4e91-920f-15112a26ca0d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9F5AEBE</paraID>
      <start>0</start>
      <end>2</end>
      <status>unmodified</status>
      <modifiedWord/>
      <trackRevisions>false</trackRevisions>
    </reviewItem>
    <reviewItem>
      <errorID>155d4ad1-bda6-404b-b1e8-6fb6ceabb0dc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C529E82</paraID>
      <start>0</start>
      <end>2</end>
      <status>unmodified</status>
      <modifiedWord/>
      <trackRevisions>false</trackRevisions>
    </reviewItem>
    <reviewItem>
      <errorID>c0689329-42e6-41e4-abf5-a2aacb656950</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32</start>
      <end>37</end>
      <status>modified</status>
      <modifiedWord>2万—3万</modifiedWord>
      <trackRevisions>false</trackRevisions>
    </reviewItem>
    <reviewItem>
      <errorID>b13e42cb-c38d-46eb-9e21-0305cb785265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58</start>
      <end>63</end>
      <status>modified</status>
      <modifiedWord>1万—2万</modifiedWord>
      <trackRevisions>false</trackRevisions>
    </reviewItem>
    <reviewItem>
      <errorID>89fd525f-4dca-41a7-99c3-f5c46fb50df9</errorID>
      <errorWord>人</errorWord>
      <group>L1_Word</group>
      <groupName>字词问题</groupName>
      <ability>L2_Typo</ability>
      <abilityName>字词错误</abilityName>
      <candidateList>
        <item>人与</item>
      </candidateList>
      <explain/>
      <paraID>4217E023</paraID>
      <start>22</start>
      <end>24</end>
      <status>modified</status>
      <modifiedWord>人与</modifiedWord>
      <trackRevisions>false</trackRevisions>
    </reviewItem>
    <reviewItem>
      <errorID>86ecf81a-7e24-42df-a2c6-23de944bfacd</errorID>
      <errorWord>致使用</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4217E023</paraID>
      <start>121</start>
      <end>123</end>
      <status>modified</status>
      <modifiedWord>致使</modifiedWord>
      <trackRevisions>false</trackRevisions>
    </reviewItem>
    <reviewItem>
      <errorID>8360f67a-9604-431c-885a-73e805c80e0a</errorID>
      <errorWord>,</errorWord>
      <group>L1_Format</group>
      <groupName>格式问题</groupName>
      <ability>L2_HalfPunc</ability>
      <abilityName>全半角检查</abilityName>
      <candidateList>
        <item>，</item>
      </candidateList>
      <explain>文本全半角错误。</explain>
      <paraID>3D73B95D</paraID>
      <start>40</start>
      <end>41</end>
      <status>modified</status>
      <modifiedWord>，</modifiedWord>
      <trackRevisions>false</trackRevisions>
    </reviewItem>
    <reviewItem>
      <errorID>20b24abb-a662-43af-a55e-15ff989f7cb7</errorID>
      <errorWord>,</errorWord>
      <group>L1_Format</group>
      <groupName>格式问题</groupName>
      <ability>L2_HalfPunc</ability>
      <abilityName>全半角检查</abilityName>
      <candidateList>
        <item>，</item>
      </candidateList>
      <explain>文本全半角错误。</explain>
      <paraID>3D73B95D</paraID>
      <start>63</start>
      <end>64</end>
      <status>modified</status>
      <modifiedWord>，</modifiedWord>
      <trackRevisions>false</trackRevisions>
    </reviewItem>
    <reviewItem>
      <errorID>d5e36f27-5437-4e01-a3d2-740ae6824449</errorID>
      <errorWord>,</errorWord>
      <group>L1_Format</group>
      <groupName>格式问题</groupName>
      <ability>L2_HalfPunc</ability>
      <abilityName>全半角检查</abilityName>
      <candidateList>
        <item>，</item>
      </candidateList>
      <explain>文本全半角错误。</explain>
      <paraID>3D73B95D</paraID>
      <start>75</start>
      <end>76</end>
      <status>modified</status>
      <modifiedWord>，</modifiedWord>
      <trackRevisions>false</trackRevisions>
    </reviewItem>
    <reviewItem>
      <errorID>6480706f-5655-474e-a302-94b970dbf99b</errorID>
      <errorWord>,</errorWord>
      <group>L1_Format</group>
      <groupName>格式问题</groupName>
      <ability>L2_HalfPunc</ability>
      <abilityName>全半角检查</abilityName>
      <candidateList>
        <item>，</item>
      </candidateList>
      <explain>文本全半角错误。</explain>
      <paraID>3D73B95D</paraID>
      <start>83</start>
      <end>84</end>
      <status>modified</status>
      <modifiedWord>，</modifiedWord>
      <trackRevisions>false</trackRevisions>
    </reviewItem>
    <reviewItem>
      <errorID>9427dc84-f41e-433a-afbb-1dc99ae15759</errorID>
      <errorWord>(</errorWord>
      <group>L1_Format</group>
      <groupName>格式问题</groupName>
      <ability>L2_HalfPunc</ability>
      <abilityName>全半角检查</abilityName>
      <candidateList>
        <item>（</item>
      </candidateList>
      <explain>文本全半角错误。</explain>
      <paraID>1F7BC13A</paraID>
      <start>18</start>
      <end>19</end>
      <status>modified</status>
      <modifiedWord>（</modifiedWord>
      <trackRevisions>false</trackRevisions>
    </reviewItem>
    <reviewItem>
      <errorID>0017c456-b867-4ae5-a0b8-ab530635101f</errorID>
      <errorWord>)</errorWord>
      <group>L1_Format</group>
      <groupName>格式问题</groupName>
      <ability>L2_HalfPunc</ability>
      <abilityName>全半角检查</abilityName>
      <candidateList>
        <item>）</item>
      </candidateList>
      <explain>文本全半角错误。</explain>
      <paraID>1F7BC13A</paraID>
      <start>28</start>
      <end>29</end>
      <status>modified</status>
      <modifiedWord>）</modifiedWord>
      <trackRevisions>false</trackRevisions>
    </reviewItem>
    <reviewItem>
      <errorID>44ab3851-c454-4f1f-bb0d-9a3982b7ad6f</errorID>
      <errorWord>,</errorWord>
      <group>L1_Format</group>
      <groupName>格式问题</groupName>
      <ability>L2_HalfPunc</ability>
      <abilityName>全半角检查</abilityName>
      <candidateList>
        <item>，</item>
      </candidateList>
      <explain>文本全半角错误。</explain>
      <paraID>1F7BC13A</paraID>
      <start>45</start>
      <end>46</end>
      <status>modified</status>
      <modifiedWord>，</modifiedWord>
      <trackRevisions>false</trackRevisions>
    </reviewItem>
    <reviewItem>
      <errorID>b9472f10-787e-4013-a43f-2b178cbde0bf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225F5700</paraID>
      <start>0</start>
      <end>3</end>
      <status>modified</status>
      <modifiedWord>（1）</modifiedWord>
      <trackRevisions>false</trackRevisions>
    </reviewItem>
    <reviewItem>
      <errorID>3ce5ca9b-a886-4c48-b94a-3a297bc85bd1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2C4E4605</paraID>
      <start>0</start>
      <end>3</end>
      <status>modified</status>
      <modifiedWord>（2）</modifiedWord>
      <trackRevisions>false</trackRevisions>
    </reviewItem>
    <reviewItem>
      <errorID>1de97f92-7507-43b7-a98c-bb3c2dd88bf8</errorID>
      <errorWord>(</errorWord>
      <group>L1_Format</group>
      <groupName>格式问题</groupName>
      <ability>L2_HalfPunc</ability>
      <abilityName>全半角检查</abilityName>
      <candidateList>
        <item>（</item>
      </candidateList>
      <explain>文本全半角错误。</explain>
      <paraID>1FB7972E</paraID>
      <start>19</start>
      <end>20</end>
      <status>modified</status>
      <modifiedWord>（</modifiedWord>
      <trackRevisions>false</trackRevisions>
    </reviewItem>
    <reviewItem>
      <errorID>01802b71-ae99-4288-8277-cda9c6617d20</errorID>
      <errorWord>(2017)56号</errorWord>
      <group>L1_Knowledge</group>
      <groupName>知识性问题</groupName>
      <ability>L2_Knowledge</ability>
      <abilityName>其他知识</abilityName>
      <candidateList>
        <item>〔2017〕56号</item>
      </candidateList>
      <explain>发文字号格式错误。</explain>
      <paraID>1FB7972E</paraID>
      <start>24</start>
      <end>33</end>
      <status>modified</status>
      <modifiedWord>〔2017〕56号</modifiedWord>
      <trackRevisions>false</trackRevisions>
    </reviewItem>
    <reviewItem>
      <errorID>c6a59a63-cfc2-45ed-addb-910b4f88ba44</errorID>
      <errorWord>),</errorWord>
      <group>L1_Format</group>
      <groupName>格式问题</groupName>
      <ability>L2_HalfPunc</ability>
      <abilityName>全半角检查</abilityName>
      <candidateList>
        <item>），</item>
      </candidateList>
      <explain>文本全半角错误。</explain>
      <paraID>1FB7972E</paraID>
      <start>35</start>
      <end>37</end>
      <status>modified</status>
      <modifiedWord>），</modifiedWord>
      <trackRevisions>false</trackRevisions>
    </reviewItem>
    <reviewItem>
      <errorID>2c896b13-f316-4dc3-8eff-7c3b008c977b</errorID>
      <errorWord>(</errorWord>
      <group>L1_Format</group>
      <groupName>格式问题</groupName>
      <ability>L2_HalfPunc</ability>
      <abilityName>全半角检查</abilityName>
      <candidateList>
        <item>（</item>
      </candidateList>
      <explain>文本全半角错误。</explain>
      <paraID>1FB7972E</paraID>
      <start>48</start>
      <end>49</end>
      <status>modified</status>
      <modifiedWord>（</modifiedWord>
      <trackRevisions>false</trackRevisions>
    </reviewItem>
    <reviewItem>
      <errorID>c34fb108-a618-4058-aca4-91c164bfbc94</errorID>
      <errorWord>)</errorWord>
      <group>L1_Format</group>
      <groupName>格式问题</groupName>
      <ability>L2_HalfPunc</ability>
      <abilityName>全半角检查</abilityName>
      <candidateList>
        <item>）</item>
      </candidateList>
      <explain>文本全半角错误。</explain>
      <paraID>1FB7972E</paraID>
      <start>50</start>
      <end>51</end>
      <status>modified</status>
      <modifiedWord>）</modifiedWord>
      <trackRevisions>false</trackRevisions>
    </reviewItem>
    <reviewItem>
      <errorID>ca79ea4b-f124-4834-a2ca-13991fc5edd8</errorID>
      <errorWord>(</errorWord>
      <group>L1_Format</group>
      <groupName>格式问题</groupName>
      <ability>L2_HalfPunc</ability>
      <abilityName>全半角检查</abilityName>
      <candidateList>
        <item>（</item>
      </candidateList>
      <explain>文本全半角错误。</explain>
      <paraID>1FB7972E</paraID>
      <start>98</start>
      <end>99</end>
      <status>modified</status>
      <modifiedWord>（</modifiedWord>
      <trackRevisions>false</trackRevisions>
    </reviewItem>
    <reviewItem>
      <errorID>a3eb2b82-b236-4859-a3ee-5bd90f3fafe8</errorID>
      <errorWord>)</errorWord>
      <group>L1_Format</group>
      <groupName>格式问题</groupName>
      <ability>L2_HalfPunc</ability>
      <abilityName>全半角检查</abilityName>
      <candidateList>
        <item>）</item>
      </candidateList>
      <explain>文本全半角错误。</explain>
      <paraID>1FB7972E</paraID>
      <start>100</start>
      <end>101</end>
      <status>modified</status>
      <modifiedWord>）</modifiedWord>
      <trackRevisions>false</trackRevisions>
    </reviewItem>
    <reviewItem>
      <errorID>e9765fec-1300-4de2-9d55-e71bac99b242</errorID>
      <errorWord>(</errorWord>
      <group>L1_Format</group>
      <groupName>格式问题</groupName>
      <ability>L2_HalfPunc</ability>
      <abilityName>全半角检查</abilityName>
      <candidateList>
        <item>（</item>
      </candidateList>
      <explain>文本全半角错误。</explain>
      <paraID>1FB7972E</paraID>
      <start>211</start>
      <end>212</end>
      <status>modified</status>
      <modifiedWord>（</modifiedWord>
      <trackRevisions>false</trackRevisions>
    </reviewItem>
    <reviewItem>
      <errorID>6023d7bd-2b32-4017-8c0a-c3164c2b6d5c</errorID>
      <errorWord>)</errorWord>
      <group>L1_Format</group>
      <groupName>格式问题</groupName>
      <ability>L2_HalfPunc</ability>
      <abilityName>全半角检查</abilityName>
      <candidateList>
        <item>）</item>
      </candidateList>
      <explain>文本全半角错误。</explain>
      <paraID>1FB7972E</paraID>
      <start>252</start>
      <end>253</end>
      <status>modified</status>
      <modifiedWord>）</modifiedWord>
      <trackRevisions>false</trackRevisions>
    </reviewItem>
    <reviewItem>
      <errorID>1ab37e34-9959-43b9-9040-498406e9d585</errorID>
      <errorWord>(</errorWord>
      <group>L1_Format</group>
      <groupName>格式问题</groupName>
      <ability>L2_HalfPunc</ability>
      <abilityName>全半角检查</abilityName>
      <candidateList>
        <item>（</item>
      </candidateList>
      <explain>文本全半角错误。</explain>
      <paraID>1FB7972E</paraID>
      <start>254</start>
      <end>255</end>
      <status>modified</status>
      <modifiedWord>（</modifiedWord>
      <trackRevisions>false</trackRevisions>
    </reviewItem>
    <reviewItem>
      <errorID>141bba8e-0605-45f6-85e5-508673e05207</errorID>
      <errorWord>)</errorWord>
      <group>L1_Format</group>
      <groupName>格式问题</groupName>
      <ability>L2_HalfPunc</ability>
      <abilityName>全半角检查</abilityName>
      <candidateList>
        <item>）</item>
      </candidateList>
      <explain>文本全半角错误。</explain>
      <paraID>1FB7972E</paraID>
      <start>256</start>
      <end>257</end>
      <status>modified</status>
      <modifiedWord>）</modifiedWord>
      <trackRevisions>false</trackRevisions>
    </reviewItem>
    <reviewItem>
      <errorID>5cc25cbc-d864-40b3-914e-b7b695aad41e</errorID>
      <errorWord>(</errorWord>
      <group>L1_Format</group>
      <groupName>格式问题</groupName>
      <ability>L2_HalfPunc</ability>
      <abilityName>全半角检查</abilityName>
      <candidateList>
        <item>（</item>
      </candidateList>
      <explain>文本全半角错误。</explain>
      <paraID>1FB7972E</paraID>
      <start>328</start>
      <end>329</end>
      <status>modified</status>
      <modifiedWord>（</modifiedWord>
      <trackRevisions>false</trackRevisions>
    </reviewItem>
    <reviewItem>
      <errorID>206991f2-36cf-4889-8c62-d643bce08877</errorID>
      <errorWord>)</errorWord>
      <group>L1_Format</group>
      <groupName>格式问题</groupName>
      <ability>L2_HalfPunc</ability>
      <abilityName>全半角检查</abilityName>
      <candidateList>
        <item>）</item>
      </candidateList>
      <explain>文本全半角错误。</explain>
      <paraID>1FB7972E</paraID>
      <start>330</start>
      <end>331</end>
      <status>modified</status>
      <modifiedWord>）</modifiedWord>
      <trackRevisions>false</trackRevisions>
    </reviewItem>
    <reviewItem>
      <errorID>d23ba778-0cf3-40e4-aebd-670995a26c81</errorID>
      <errorWord>(</errorWord>
      <group>L1_Format</group>
      <groupName>格式问题</groupName>
      <ability>L2_HalfPunc</ability>
      <abilityName>全半角检查</abilityName>
      <candidateList>
        <item>（</item>
      </candidateList>
      <explain>文本全半角错误。</explain>
      <paraID>1FB7972E</paraID>
      <start>455</start>
      <end>456</end>
      <status>modified</status>
      <modifiedWord>（</modifiedWord>
      <trackRevisions>false</trackRevisions>
    </reviewItem>
    <reviewItem>
      <errorID>0751a4e3-b09e-4130-9c58-f30a21c6c574</errorID>
      <errorWord>)</errorWord>
      <group>L1_Format</group>
      <groupName>格式问题</groupName>
      <ability>L2_HalfPunc</ability>
      <abilityName>全半角检查</abilityName>
      <candidateList>
        <item>）</item>
      </candidateList>
      <explain>文本全半角错误。</explain>
      <paraID>1FB7972E</paraID>
      <start>457</start>
      <end>458</end>
      <status>modified</status>
      <modifiedWord>）</modifiedWord>
      <trackRevisions>false</trackRevisions>
    </reviewItem>
    <reviewItem>
      <errorID>9256af3a-8e9a-4510-a225-fe4e2597c06f</errorID>
      <errorWord>(2016)707号</errorWord>
      <group>L1_Knowledge</group>
      <groupName>知识性问题</groupName>
      <ability>L2_Knowledge</ability>
      <abilityName>其他知识</abilityName>
      <candidateList>
        <item>〔2016〕707号</item>
      </candidateList>
      <explain>发文字号格式错误。</explain>
      <paraID>1181E433</paraID>
      <start>31</start>
      <end>41</end>
      <status>modified</status>
      <modifiedWord>〔2016〕707号</modifiedWord>
      <trackRevisions>false</trackRevisions>
    </reviewItem>
    <reviewItem>
      <errorID>18ace05a-7854-482f-82c2-60f2e9292b3a</errorID>
      <errorWord>(2017)56号</errorWord>
      <group>L1_Knowledge</group>
      <groupName>知识性问题</groupName>
      <ability>L2_Knowledge</ability>
      <abilityName>其他知识</abilityName>
      <candidateList>
        <item>〔2017〕56号</item>
      </candidateList>
      <explain>发文字号格式错误。</explain>
      <paraID>1181E433</paraID>
      <start>45</start>
      <end>54</end>
      <status>modified</status>
      <modifiedWord>〔2017〕56号</modifiedWord>
      <trackRevisions>false</trackRevisions>
    </reviewItem>
    <reviewItem>
      <errorID>0c7bf08b-e9a9-44fc-879f-0abdc3463153</errorID>
      <errorWord>(</errorWord>
      <group>L1_Format</group>
      <groupName>格式问题</groupName>
      <ability>L2_HalfPunc</ability>
      <abilityName>全半角检查</abilityName>
      <candidateList>
        <item>（</item>
      </candidateList>
      <explain>文本全半角错误。</explain>
      <paraID>3A9D98A4</paraID>
      <start>21</start>
      <end>22</end>
      <status>modified</status>
      <modifiedWord>（</modifiedWord>
      <trackRevisions>false</trackRevisions>
    </reviewItem>
    <reviewItem>
      <errorID>5db5c060-ee8c-4d16-b7d3-f77b39cb07a4</errorID>
      <errorWord>(2017)56号</errorWord>
      <group>L1_Knowledge</group>
      <groupName>知识性问题</groupName>
      <ability>L2_Knowledge</ability>
      <abilityName>其他知识</abilityName>
      <candidateList>
        <item>〔2017〕56号</item>
      </candidateList>
      <explain>发文字号格式错误。</explain>
      <paraID>3A9D98A4</paraID>
      <start>26</start>
      <end>35</end>
      <status>modified</status>
      <modifiedWord>〔2017〕56号</modifiedWord>
      <trackRevisions>false</trackRevisions>
    </reviewItem>
    <reviewItem>
      <errorID>c111cebc-2037-48d4-bd12-9832f7e2e3fd</errorID>
      <errorWord>),</errorWord>
      <group>L1_Format</group>
      <groupName>格式问题</groupName>
      <ability>L2_HalfPunc</ability>
      <abilityName>全半角检查</abilityName>
      <candidateList>
        <item>），</item>
      </candidateList>
      <explain>文本全半角错误。</explain>
      <paraID>3A9D98A4</paraID>
      <start>37</start>
      <end>39</end>
      <status>modified</status>
      <modifiedWord>），</modifiedWord>
      <trackRevisions>false</trackRevisions>
    </reviewItem>
    <reviewItem>
      <errorID>262ddbc3-0f2e-466f-a09c-fad65503f500</errorID>
      <errorWord>(</errorWord>
      <group>L1_Format</group>
      <groupName>格式问题</groupName>
      <ability>L2_HalfPunc</ability>
      <abilityName>全半角检查</abilityName>
      <candidateList>
        <item>（</item>
      </candidateList>
      <explain>文本全半角错误。</explain>
      <paraID>3A9D98A4</paraID>
      <start>51</start>
      <end>52</end>
      <status>modified</status>
      <modifiedWord>（</modifiedWord>
      <trackRevisions>false</trackRevisions>
    </reviewItem>
    <reviewItem>
      <errorID>8b38bc7b-1ade-48e7-9fce-7f966c7d9721</errorID>
      <errorWord>)</errorWord>
      <group>L1_Format</group>
      <groupName>格式问题</groupName>
      <ability>L2_HalfPunc</ability>
      <abilityName>全半角检查</abilityName>
      <candidateList>
        <item>）</item>
      </candidateList>
      <explain>文本全半角错误。</explain>
      <paraID>3A9D98A4</paraID>
      <start>53</start>
      <end>54</end>
      <status>modified</status>
      <modifiedWord>）</modifiedWord>
      <trackRevisions>false</trackRevisions>
    </reviewItem>
    <reviewItem>
      <errorID>b75ab839-6ce6-4303-90ad-1c63d4833527</errorID>
      <errorWord>(</errorWord>
      <group>L1_Format</group>
      <groupName>格式问题</groupName>
      <ability>L2_HalfPunc</ability>
      <abilityName>全半角检查</abilityName>
      <candidateList>
        <item>（</item>
      </candidateList>
      <explain>文本全半角错误。</explain>
      <paraID>3A9D98A4</paraID>
      <start>81</start>
      <end>82</end>
      <status>modified</status>
      <modifiedWord>（</modifiedWord>
      <trackRevisions>false</trackRevisions>
    </reviewItem>
    <reviewItem>
      <errorID>0b09567a-71c5-4be2-aca2-f6a0731a9b93</errorID>
      <errorWord>)</errorWord>
      <group>L1_Format</group>
      <groupName>格式问题</groupName>
      <ability>L2_HalfPunc</ability>
      <abilityName>全半角检查</abilityName>
      <candidateList>
        <item>）</item>
      </candidateList>
      <explain>文本全半角错误。</explain>
      <paraID>3A9D98A4</paraID>
      <start>86</start>
      <end>87</end>
      <status>modified</status>
      <modifiedWord>）</modifiedWord>
      <trackRevisions>false</trackRevisions>
    </reviewItem>
    <reviewItem>
      <errorID>c1c356ee-69cc-4b17-af37-79a6532b1b8b</errorID>
      <errorWord>(</errorWord>
      <group>L1_Format</group>
      <groupName>格式问题</groupName>
      <ability>L2_HalfPunc</ability>
      <abilityName>全半角检查</abilityName>
      <candidateList>
        <item>（</item>
      </candidateList>
      <explain>文本全半角错误。</explain>
      <paraID>3A9D98A4</paraID>
      <start>88</start>
      <end>89</end>
      <status>modified</status>
      <modifiedWord>（</modifiedWord>
      <trackRevisions>false</trackRevisions>
    </reviewItem>
    <reviewItem>
      <errorID>cff1ab4a-6a38-41c9-932f-30a0c27c4316</errorID>
      <errorWord>)</errorWord>
      <group>L1_Format</group>
      <groupName>格式问题</groupName>
      <ability>L2_HalfPunc</ability>
      <abilityName>全半角检查</abilityName>
      <candidateList>
        <item>）</item>
      </candidateList>
      <explain>文本全半角错误。</explain>
      <paraID>3A9D98A4</paraID>
      <start>101</start>
      <end>102</end>
      <status>modified</status>
      <modifiedWord>）</modifiedWord>
      <trackRevisions>false</trackRevisions>
    </reviewItem>
    <reviewItem>
      <errorID>39ba6d92-e747-4cb8-a4bc-6f6a31aef697</errorID>
      <errorWord>(</errorWord>
      <group>L1_Format</group>
      <groupName>格式问题</groupName>
      <ability>L2_HalfPunc</ability>
      <abilityName>全半角检查</abilityName>
      <candidateList>
        <item>（</item>
      </candidateList>
      <explain>文本全半角错误。</explain>
      <paraID>3A9D98A4</paraID>
      <start>127</start>
      <end>128</end>
      <status>modified</status>
      <modifiedWord>（</modifiedWord>
      <trackRevisions>false</trackRevisions>
    </reviewItem>
    <reviewItem>
      <errorID>8a37251a-6307-4ff8-865b-bf0f48447aa8</errorID>
      <errorWord>)</errorWord>
      <group>L1_Format</group>
      <groupName>格式问题</groupName>
      <ability>L2_HalfPunc</ability>
      <abilityName>全半角检查</abilityName>
      <candidateList>
        <item>）</item>
      </candidateList>
      <explain>文本全半角错误。</explain>
      <paraID>3A9D98A4</paraID>
      <start>132</start>
      <end>133</end>
      <status>modified</status>
      <modifiedWord>）</modifiedWord>
      <trackRevisions>false</trackRevisions>
    </reviewItem>
    <reviewItem>
      <errorID>462930ae-1a7a-4ba5-a9fd-b707b82f4583</errorID>
      <errorWord>)</errorWord>
      <group>L1_Format</group>
      <groupName>格式问题</groupName>
      <ability>L2_HalfPunc</ability>
      <abilityName>全半角检查</abilityName>
      <candidateList>
        <item>）</item>
      </candidateList>
      <explain>文本全半角错误。</explain>
      <paraID>3A9D98A4</paraID>
      <start>148</start>
      <end>149</end>
      <status>modified</status>
      <modifiedWord>）</modifiedWord>
      <trackRevisions>false</trackRevisions>
    </reviewItem>
    <reviewItem>
      <errorID>ea0d566c-2209-49e1-9ccb-2210b838ddea</errorID>
      <errorWord>(</errorWord>
      <group>L1_Format</group>
      <groupName>格式问题</groupName>
      <ability>L2_HalfPunc</ability>
      <abilityName>全半角检查</abilityName>
      <candidateList>
        <item>（</item>
      </candidateList>
      <explain>文本全半角错误。</explain>
      <paraID>3A9D98A4</paraID>
      <start>150</start>
      <end>151</end>
      <status>modified</status>
      <modifiedWord>（</modifiedWord>
      <trackRevisions>false</trackRevisions>
    </reviewItem>
    <reviewItem>
      <errorID>1533bb2f-561c-453f-908d-c73a97e3f991</errorID>
      <errorWord>)</errorWord>
      <group>L1_Format</group>
      <groupName>格式问题</groupName>
      <ability>L2_HalfPunc</ability>
      <abilityName>全半角检查</abilityName>
      <candidateList>
        <item>）</item>
      </candidateList>
      <explain>文本全半角错误。</explain>
      <paraID>3A9D98A4</paraID>
      <start>152</start>
      <end>153</end>
      <status>modified</status>
      <modifiedWord>）</modifiedWord>
      <trackRevisions>false</trackRevisions>
    </reviewItem>
    <reviewItem>
      <errorID>7251007f-f26c-4260-995a-247e6b8630b5</errorID>
      <errorWord>安金</errorWord>
      <group>L1_Word</group>
      <groupName>字词问题</groupName>
      <ability>L2_Typo</ability>
      <abilityName>字词错误</abilityName>
      <candidateList>
        <item>安全</item>
      </candidateList>
      <explain>〈形〉没有危险；不受威胁；不出事故：～操作｜～地带｜注意交通～。</explain>
      <paraID>3A9D98A4</paraID>
      <start>247</start>
      <end>249</end>
      <status>modified</status>
      <modifiedWord>安全</modifiedWord>
      <trackRevisions>false</trackRevisions>
    </reviewItem>
    <reviewItem>
      <errorID>ecdbee84-3501-421c-a854-211c2a9d5005</errorID>
      <errorWord>(</errorWord>
      <group>L1_Format</group>
      <groupName>格式问题</groupName>
      <ability>L2_HalfPunc</ability>
      <abilityName>全半角检查</abilityName>
      <candidateList>
        <item>（</item>
      </candidateList>
      <explain>文本全半角错误。</explain>
      <paraID>3A9D98A4</paraID>
      <start>285</start>
      <end>286</end>
      <status>modified</status>
      <modifiedWord>（</modifiedWord>
      <trackRevisions>false</trackRevisions>
    </reviewItem>
    <reviewItem>
      <errorID>b010dffa-5b41-4cd0-afb8-d77b461f47ce</errorID>
      <errorWord>)</errorWord>
      <group>L1_Format</group>
      <groupName>格式问题</groupName>
      <ability>L2_HalfPunc</ability>
      <abilityName>全半角检查</abilityName>
      <candidateList>
        <item>）</item>
      </candidateList>
      <explain>文本全半角错误。</explain>
      <paraID>3A9D98A4</paraID>
      <start>287</start>
      <end>288</end>
      <status>modified</status>
      <modifiedWord>）</modifiedWord>
      <trackRevisions>false</trackRevisions>
    </reviewItem>
    <reviewItem>
      <errorID>e17f10a2-3699-46ff-88ac-6fa258822c7d</errorID>
      <errorWord>(</errorWord>
      <group>L1_Format</group>
      <groupName>格式问题</groupName>
      <ability>L2_HalfPunc</ability>
      <abilityName>全半角检查</abilityName>
      <candidateList>
        <item>（</item>
      </candidateList>
      <explain>文本全半角错误。</explain>
      <paraID>3A9D98A4</paraID>
      <start>363</start>
      <end>364</end>
      <status>modified</status>
      <modifiedWord>（</modifiedWord>
      <trackRevisions>false</trackRevisions>
    </reviewItem>
    <reviewItem>
      <errorID>ee33a10b-a39f-4c24-8668-27f1c957fec3</errorID>
      <errorWord>)</errorWord>
      <group>L1_Format</group>
      <groupName>格式问题</groupName>
      <ability>L2_HalfPunc</ability>
      <abilityName>全半角检查</abilityName>
      <candidateList>
        <item>）</item>
      </candidateList>
      <explain>文本全半角错误。</explain>
      <paraID>3A9D98A4</paraID>
      <start>366</start>
      <end>367</end>
      <status>modified</status>
      <modifiedWord>）</modifiedWord>
      <trackRevisions>false</trackRevisions>
    </reviewItem>
    <reviewItem>
      <errorID>2cb21d12-b29e-4a8b-b1cf-64ee90cf8644</errorID>
      <errorWord>(</errorWord>
      <group>L1_Format</group>
      <groupName>格式问题</groupName>
      <ability>L2_HalfPunc</ability>
      <abilityName>全半角检查</abilityName>
      <candidateList>
        <item>（</item>
      </candidateList>
      <explain>文本全半角错误。</explain>
      <paraID>3A9D98A4</paraID>
      <start>368</start>
      <end>369</end>
      <status>modified</status>
      <modifiedWord>（</modifiedWord>
      <trackRevisions>false</trackRevisions>
    </reviewItem>
    <reviewItem>
      <errorID>64d238d7-5adc-4908-879a-4ad8425308a0</errorID>
      <errorWord>(2014)118号</errorWord>
      <group>L1_Knowledge</group>
      <groupName>知识性问题</groupName>
      <ability>L2_Knowledge</ability>
      <abilityName>其他知识</abilityName>
      <candidateList>
        <item>〔2014〕118号</item>
      </candidateList>
      <explain>发文字号格式错误。</explain>
      <paraID>3A9D98A4</paraID>
      <start>371</start>
      <end>381</end>
      <status>modified</status>
      <modifiedWord>〔2014〕118号</modifiedWord>
      <trackRevisions>false</trackRevisions>
    </reviewItem>
    <reviewItem>
      <errorID>632274f5-6dde-4cc4-9dbb-9aa98e84e919</errorID>
      <errorWord>)</errorWord>
      <group>L1_Format</group>
      <groupName>格式问题</groupName>
      <ability>L2_HalfPunc</ability>
      <abilityName>全半角检查</abilityName>
      <candidateList>
        <item>）</item>
      </candidateList>
      <explain>文本全半角错误。</explain>
      <paraID>3A9D98A4</paraID>
      <start>381</start>
      <end>382</end>
      <status>modified</status>
      <modifiedWord>）</modifiedWord>
      <trackRevisions>false</trackRevisions>
    </reviewItem>
    <reviewItem>
      <errorID>7f0f319c-e586-40c0-96ff-92df3456fd4f</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3A9D98A4</paraID>
      <start>454</start>
      <end>456</end>
      <status>modified</status>
      <modifiedWord>时间</modifiedWord>
      <trackRevisions>false</trackRevisions>
    </reviewItem>
    <reviewItem>
      <errorID>803c5bb7-b5c6-4edc-a5c9-75364771d892</errorID>
      <errorWord>(</errorWord>
      <group>L1_Format</group>
      <groupName>格式问题</groupName>
      <ability>L2_HalfPunc</ability>
      <abilityName>全半角检查</abilityName>
      <candidateList>
        <item>（</item>
      </candidateList>
      <explain>文本全半角错误。</explain>
      <paraID>3A9D98A4</paraID>
      <start>630</start>
      <end>631</end>
      <status>modified</status>
      <modifiedWord>（</modifiedWord>
      <trackRevisions>false</trackRevisions>
    </reviewItem>
    <reviewItem>
      <errorID>0b5023b5-e440-41ee-815b-ec5658df96aa</errorID>
      <errorWord>)</errorWord>
      <group>L1_Format</group>
      <groupName>格式问题</groupName>
      <ability>L2_HalfPunc</ability>
      <abilityName>全半角检查</abilityName>
      <candidateList>
        <item>）</item>
      </candidateList>
      <explain>文本全半角错误。</explain>
      <paraID>3A9D98A4</paraID>
      <start>632</start>
      <end>633</end>
      <status>modified</status>
      <modifiedWord>）</modifiedWord>
      <trackRevisions>false</trackRevisions>
    </reviewItem>
    <reviewItem>
      <errorID>dd40c70e-f545-48ea-8f59-5d98bc7a4eab</errorID>
      <errorWord>(</errorWord>
      <group>L1_Format</group>
      <groupName>格式问题</groupName>
      <ability>L2_HalfPunc</ability>
      <abilityName>全半角检查</abilityName>
      <candidateList>
        <item>（</item>
      </candidateList>
      <explain>文本全半角错误。</explain>
      <paraID>3A9D98A4</paraID>
      <start>636</start>
      <end>637</end>
      <status>modified</status>
      <modifiedWord>（</modifiedWord>
      <trackRevisions>false</trackRevisions>
    </reviewItem>
    <reviewItem>
      <errorID>508905a7-1279-4470-a098-2aaa8186d2d0</errorID>
      <errorWord>)</errorWord>
      <group>L1_Format</group>
      <groupName>格式问题</groupName>
      <ability>L2_HalfPunc</ability>
      <abilityName>全半角检查</abilityName>
      <candidateList>
        <item>）</item>
      </candidateList>
      <explain>文本全半角错误。</explain>
      <paraID>3A9D98A4</paraID>
      <start>638</start>
      <end>639</end>
      <status>modified</status>
      <modifiedWord>）</modifiedWord>
      <trackRevisions>false</trackRevisions>
    </reviewItem>
    <reviewItem>
      <errorID>dbf5b793-2754-43cf-af59-888cbcbb242d</errorID>
      <errorWord>(</errorWord>
      <group>L1_Format</group>
      <groupName>格式问题</groupName>
      <ability>L2_HalfPunc</ability>
      <abilityName>全半角检查</abilityName>
      <candidateList>
        <item>（</item>
      </candidateList>
      <explain>文本全半角错误。</explain>
      <paraID>7FEA7746</paraID>
      <start>19</start>
      <end>20</end>
      <status>modified</status>
      <modifiedWord>（</modifiedWord>
      <trackRevisions>false</trackRevisions>
    </reviewItem>
    <reviewItem>
      <errorID>0549d122-7c2c-4165-930e-b093e7ce32dd</errorID>
      <errorWord>(2017)56号</errorWord>
      <group>L1_Knowledge</group>
      <groupName>知识性问题</groupName>
      <ability>L2_Knowledge</ability>
      <abilityName>其他知识</abilityName>
      <candidateList>
        <item>〔2017〕56号</item>
      </candidateList>
      <explain>发文字号格式错误。</explain>
      <paraID>7FEA7746</paraID>
      <start>24</start>
      <end>33</end>
      <status>modified</status>
      <modifiedWord>〔2017〕56号</modifiedWord>
      <trackRevisions>false</trackRevisions>
    </reviewItem>
    <reviewItem>
      <errorID>2374d7dc-6619-4dda-8dba-701a48d0a87a</errorID>
      <errorWord>),</errorWord>
      <group>L1_Format</group>
      <groupName>格式问题</groupName>
      <ability>L2_HalfPunc</ability>
      <abilityName>全半角检查</abilityName>
      <candidateList>
        <item>），</item>
      </candidateList>
      <explain>文本全半角错误。</explain>
      <paraID>7FEA7746</paraID>
      <start>35</start>
      <end>37</end>
      <status>modified</status>
      <modifiedWord>），</modifiedWord>
      <trackRevisions>false</trackRevisions>
    </reviewItem>
    <reviewItem>
      <errorID>6176b5ac-94b9-46ca-b52e-fe027ac607ec</errorID>
      <errorWord>(</errorWord>
      <group>L1_Format</group>
      <groupName>格式问题</groupName>
      <ability>L2_HalfPunc</ability>
      <abilityName>全半角检查</abilityName>
      <candidateList>
        <item>（</item>
      </candidateList>
      <explain>文本全半角错误。</explain>
      <paraID>7FEA7746</paraID>
      <start>49</start>
      <end>50</end>
      <status>modified</status>
      <modifiedWord>（</modifiedWord>
      <trackRevisions>false</trackRevisions>
    </reviewItem>
    <reviewItem>
      <errorID>932e4bed-9048-46a2-bc8a-8a84b4e76d2c</errorID>
      <errorWord>)</errorWord>
      <group>L1_Format</group>
      <groupName>格式问题</groupName>
      <ability>L2_HalfPunc</ability>
      <abilityName>全半角检查</abilityName>
      <candidateList>
        <item>）</item>
      </candidateList>
      <explain>文本全半角错误。</explain>
      <paraID>7FEA7746</paraID>
      <start>51</start>
      <end>52</end>
      <status>modified</status>
      <modifiedWord>）</modifiedWord>
      <trackRevisions>false</trackRevisions>
    </reviewItem>
    <reviewItem>
      <errorID>fcf5f24f-42b8-4fd1-810f-11ae5df74379</errorID>
      <errorWord>(</errorWord>
      <group>L1_Format</group>
      <groupName>格式问题</groupName>
      <ability>L2_HalfPunc</ability>
      <abilityName>全半角检查</abilityName>
      <candidateList>
        <item>（</item>
      </candidateList>
      <explain>文本全半角错误。</explain>
      <paraID>7FEA7746</paraID>
      <start>61</start>
      <end>62</end>
      <status>modified</status>
      <modifiedWord>（</modifiedWord>
      <trackRevisions>false</trackRevisions>
    </reviewItem>
    <reviewItem>
      <errorID>75f7449b-90c3-4b3d-b3f2-43d1580c94c0</errorID>
      <errorWord>)</errorWord>
      <group>L1_Format</group>
      <groupName>格式问题</groupName>
      <ability>L2_HalfPunc</ability>
      <abilityName>全半角检查</abilityName>
      <candidateList>
        <item>）</item>
      </candidateList>
      <explain>文本全半角错误。</explain>
      <paraID>7FEA7746</paraID>
      <start>65</start>
      <end>66</end>
      <status>modified</status>
      <modifiedWord>）</modifiedWord>
      <trackRevisions>false</trackRevisions>
    </reviewItem>
    <reviewItem>
      <errorID>6a8400a2-afb0-435f-a9d8-50f02cb06b60</errorID>
      <errorWord>(</errorWord>
      <group>L1_Format</group>
      <groupName>格式问题</groupName>
      <ability>L2_HalfPunc</ability>
      <abilityName>全半角检查</abilityName>
      <candidateList>
        <item>（</item>
      </candidateList>
      <explain>文本全半角错误。</explain>
      <paraID>7FEA7746</paraID>
      <start>92</start>
      <end>93</end>
      <status>modified</status>
      <modifiedWord>（</modifiedWord>
      <trackRevisions>false</trackRevisions>
    </reviewItem>
    <reviewItem>
      <errorID>93af3783-e298-46a2-8345-0690db4dbe38</errorID>
      <errorWord>)</errorWord>
      <group>L1_Format</group>
      <groupName>格式问题</groupName>
      <ability>L2_HalfPunc</ability>
      <abilityName>全半角检查</abilityName>
      <candidateList>
        <item>）</item>
      </candidateList>
      <explain>文本全半角错误。</explain>
      <paraID>7FEA7746</paraID>
      <start>94</start>
      <end>95</end>
      <status>modified</status>
      <modifiedWord>）</modifiedWord>
      <trackRevisions>false</trackRevisions>
    </reviewItem>
    <reviewItem>
      <errorID>cd7fcaa7-0e47-45d9-b130-7210d8a5e6a8</errorID>
      <errorWord>(</errorWord>
      <group>L1_Format</group>
      <groupName>格式问题</groupName>
      <ability>L2_HalfPunc</ability>
      <abilityName>全半角检查</abilityName>
      <candidateList>
        <item>（</item>
      </candidateList>
      <explain>文本全半角错误。</explain>
      <paraID>7FEA7746</paraID>
      <start>117</start>
      <end>118</end>
      <status>modified</status>
      <modifiedWord>（</modifiedWord>
      <trackRevisions>false</trackRevisions>
    </reviewItem>
    <reviewItem>
      <errorID>6580fb53-b9e6-4a4e-982f-62ba80a72592</errorID>
      <errorWord>)</errorWord>
      <group>L1_Format</group>
      <groupName>格式问题</groupName>
      <ability>L2_HalfPunc</ability>
      <abilityName>全半角检查</abilityName>
      <candidateList>
        <item>）</item>
      </candidateList>
      <explain>文本全半角错误。</explain>
      <paraID>7FEA7746</paraID>
      <start>119</start>
      <end>120</end>
      <status>modified</status>
      <modifiedWord>）</modifiedWord>
      <trackRevisions>false</trackRevisions>
    </reviewItem>
    <reviewItem>
      <errorID>a0ffd678-d439-4020-8988-9a2d1b93e26f</errorID>
      <errorWord>(</errorWord>
      <group>L1_Format</group>
      <groupName>格式问题</groupName>
      <ability>L2_HalfPunc</ability>
      <abilityName>全半角检查</abilityName>
      <candidateList>
        <item>（</item>
      </candidateList>
      <explain>文本全半角错误。</explain>
      <paraID>7FEA7746</paraID>
      <start>157</start>
      <end>158</end>
      <status>modified</status>
      <modifiedWord>（</modifiedWord>
      <trackRevisions>false</trackRevisions>
    </reviewItem>
    <reviewItem>
      <errorID>b86d995e-f7ff-45fc-b11b-74150374084c</errorID>
      <errorWord>)</errorWord>
      <group>L1_Format</group>
      <groupName>格式问题</groupName>
      <ability>L2_HalfPunc</ability>
      <abilityName>全半角检查</abilityName>
      <candidateList>
        <item>）</item>
      </candidateList>
      <explain>文本全半角错误。</explain>
      <paraID>7FEA7746</paraID>
      <start>159</start>
      <end>160</end>
      <status>modified</status>
      <modifiedWord>）</modifiedWord>
      <trackRevisions>false</trackRevisions>
    </reviewItem>
    <reviewItem>
      <errorID>3173d2e1-fb0b-4865-99e4-1a8a6fb7bae5</errorID>
      <errorWord>(</errorWord>
      <group>L1_Format</group>
      <groupName>格式问题</groupName>
      <ability>L2_HalfPunc</ability>
      <abilityName>全半角检查</abilityName>
      <candidateList>
        <item>（</item>
      </candidateList>
      <explain>文本全半角错误。</explain>
      <paraID>7FEA7746</paraID>
      <start>205</start>
      <end>206</end>
      <status>modified</status>
      <modifiedWord>（</modifiedWord>
      <trackRevisions>false</trackRevisions>
    </reviewItem>
    <reviewItem>
      <errorID>86a28d1a-fc15-4d05-90cb-54c761defb85</errorID>
      <errorWord>)</errorWord>
      <group>L1_Format</group>
      <groupName>格式问题</groupName>
      <ability>L2_HalfPunc</ability>
      <abilityName>全半角检查</abilityName>
      <candidateList>
        <item>）</item>
      </candidateList>
      <explain>文本全半角错误。</explain>
      <paraID>7FEA7746</paraID>
      <start>207</start>
      <end>208</end>
      <status>modified</status>
      <modifiedWord>）</modifiedWord>
      <trackRevisions>false</trackRevisions>
    </reviewItem>
    <reviewItem>
      <errorID>089501d4-c7b3-4dc3-8a08-39240fb57c5f</errorID>
      <errorWord>(</errorWord>
      <group>L1_Format</group>
      <groupName>格式问题</groupName>
      <ability>L2_HalfPunc</ability>
      <abilityName>全半角检查</abilityName>
      <candidateList>
        <item>（</item>
      </candidateList>
      <explain>文本全半角错误。</explain>
      <paraID>7FEA7746</paraID>
      <start>213</start>
      <end>214</end>
      <status>modified</status>
      <modifiedWord>（</modifiedWord>
      <trackRevisions>false</trackRevisions>
    </reviewItem>
    <reviewItem>
      <errorID>547c52fd-a0df-43eb-8875-c0e8b038fbb9</errorID>
      <errorWord>)</errorWord>
      <group>L1_Format</group>
      <groupName>格式问题</groupName>
      <ability>L2_HalfPunc</ability>
      <abilityName>全半角检查</abilityName>
      <candidateList>
        <item>）</item>
      </candidateList>
      <explain>文本全半角错误。</explain>
      <paraID>7FEA7746</paraID>
      <start>217</start>
      <end>218</end>
      <status>modified</status>
      <modifiedWord>）</modifiedWord>
      <trackRevisions>false</trackRevisions>
    </reviewItem>
    <reviewItem>
      <errorID>19ce7ad5-681b-4700-85ef-f08bbe546bd3</errorID>
      <errorWord>(</errorWord>
      <group>L1_Format</group>
      <groupName>格式问题</groupName>
      <ability>L2_HalfPunc</ability>
      <abilityName>全半角检查</abilityName>
      <candidateList>
        <item>（</item>
      </candidateList>
      <explain>文本全半角错误。</explain>
      <paraID>7FEA7746</paraID>
      <start>237</start>
      <end>238</end>
      <status>modified</status>
      <modifiedWord>（</modifiedWord>
      <trackRevisions>false</trackRevisions>
    </reviewItem>
    <reviewItem>
      <errorID>0a59efb5-5c96-4832-97e6-a5b589286e18</errorID>
      <errorWord>)</errorWord>
      <group>L1_Format</group>
      <groupName>格式问题</groupName>
      <ability>L2_HalfPunc</ability>
      <abilityName>全半角检查</abilityName>
      <candidateList>
        <item>）</item>
      </candidateList>
      <explain>文本全半角错误。</explain>
      <paraID>7FEA7746</paraID>
      <start>241</start>
      <end>242</end>
      <status>modified</status>
      <modifiedWord>）</modifiedWord>
      <trackRevisions>false</trackRevisions>
    </reviewItem>
    <reviewItem>
      <errorID>c7308a49-0e2f-4e76-8e3a-f98610eab68c</errorID>
      <errorWord>(</errorWord>
      <group>L1_Format</group>
      <groupName>格式问题</groupName>
      <ability>L2_HalfPunc</ability>
      <abilityName>全半角检查</abilityName>
      <candidateList>
        <item>（</item>
      </candidateList>
      <explain>文本全半角错误。</explain>
      <paraID>7FEA7746</paraID>
      <start>256</start>
      <end>257</end>
      <status>modified</status>
      <modifiedWord>（</modifiedWord>
      <trackRevisions>false</trackRevisions>
    </reviewItem>
    <reviewItem>
      <errorID>47eef4f6-5975-4f99-9498-3a09820f1f3a</errorID>
      <errorWord>)</errorWord>
      <group>L1_Format</group>
      <groupName>格式问题</groupName>
      <ability>L2_HalfPunc</ability>
      <abilityName>全半角检查</abilityName>
      <candidateList>
        <item>）</item>
      </candidateList>
      <explain>文本全半角错误。</explain>
      <paraID>7FEA7746</paraID>
      <start>260</start>
      <end>261</end>
      <status>modified</status>
      <modifiedWord>）</modifiedWord>
      <trackRevisions>false</trackRevisions>
    </reviewItem>
    <reviewItem>
      <errorID>ea276f42-6ce9-43b4-8815-18d091233d09</errorID>
      <errorWord>(</errorWord>
      <group>L1_Format</group>
      <groupName>格式问题</groupName>
      <ability>L2_HalfPunc</ability>
      <abilityName>全半角检查</abilityName>
      <candidateList>
        <item>（</item>
      </candidateList>
      <explain>文本全半角错误。</explain>
      <paraID>7FEA7746</paraID>
      <start>271</start>
      <end>272</end>
      <status>modified</status>
      <modifiedWord>（</modifiedWord>
      <trackRevisions>false</trackRevisions>
    </reviewItem>
    <reviewItem>
      <errorID>6f880d8f-b55c-4e96-ba97-1344f7e02fb6</errorID>
      <errorWord>)</errorWord>
      <group>L1_Format</group>
      <groupName>格式问题</groupName>
      <ability>L2_HalfPunc</ability>
      <abilityName>全半角检查</abilityName>
      <candidateList>
        <item>）</item>
      </candidateList>
      <explain>文本全半角错误。</explain>
      <paraID>7FEA7746</paraID>
      <start>275</start>
      <end>276</end>
      <status>modified</status>
      <modifiedWord>）</modifiedWord>
      <trackRevisions>false</trackRevisions>
    </reviewItem>
    <reviewItem>
      <errorID>5a94e5f9-1144-4643-963e-fa22d9a77e97</errorID>
      <errorWord>(</errorWord>
      <group>L1_Format</group>
      <groupName>格式问题</groupName>
      <ability>L2_HalfPunc</ability>
      <abilityName>全半角检查</abilityName>
      <candidateList>
        <item>（</item>
      </candidateList>
      <explain>文本全半角错误。</explain>
      <paraID>7FEA7746</paraID>
      <start>310</start>
      <end>311</end>
      <status>modified</status>
      <modifiedWord>（</modifiedWord>
      <trackRevisions>false</trackRevisions>
    </reviewItem>
    <reviewItem>
      <errorID>1e1d2a96-1387-4c2a-9a11-b6a01963ccfa</errorID>
      <errorWord>)</errorWord>
      <group>L1_Format</group>
      <groupName>格式问题</groupName>
      <ability>L2_HalfPunc</ability>
      <abilityName>全半角检查</abilityName>
      <candidateList>
        <item>）</item>
      </candidateList>
      <explain>文本全半角错误。</explain>
      <paraID>7FEA7746</paraID>
      <start>314</start>
      <end>315</end>
      <status>modified</status>
      <modifiedWord>）</modifiedWord>
      <trackRevisions>false</trackRevisions>
    </reviewItem>
    <reviewItem>
      <errorID>7c95c9f7-b529-4365-ba15-c808e5074ddf</errorID>
      <errorWord>(</errorWord>
      <group>L1_Format</group>
      <groupName>格式问题</groupName>
      <ability>L2_HalfPunc</ability>
      <abilityName>全半角检查</abilityName>
      <candidateList>
        <item>（</item>
      </candidateList>
      <explain>文本全半角错误。</explain>
      <paraID>7FEA7746</paraID>
      <start>336</start>
      <end>337</end>
      <status>modified</status>
      <modifiedWord>（</modifiedWord>
      <trackRevisions>false</trackRevisions>
    </reviewItem>
    <reviewItem>
      <errorID>53ee8c71-5a03-4517-8521-03e935bbdcd6</errorID>
      <errorWord>)</errorWord>
      <group>L1_Format</group>
      <groupName>格式问题</groupName>
      <ability>L2_HalfPunc</ability>
      <abilityName>全半角检查</abilityName>
      <candidateList>
        <item>）</item>
      </candidateList>
      <explain>文本全半角错误。</explain>
      <paraID>7FEA7746</paraID>
      <start>340</start>
      <end>341</end>
      <status>modified</status>
      <modifiedWord>）</modifiedWord>
      <trackRevisions>false</trackRevisions>
    </reviewItem>
    <reviewItem>
      <errorID>7bf3f3bc-9fd4-44ca-8123-36b25d32f93c</errorID>
      <errorWord>(</errorWord>
      <group>L1_Format</group>
      <groupName>格式问题</groupName>
      <ability>L2_HalfPunc</ability>
      <abilityName>全半角检查</abilityName>
      <candidateList>
        <item>（</item>
      </candidateList>
      <explain>文本全半角错误。</explain>
      <paraID>7FEA7746</paraID>
      <start>372</start>
      <end>373</end>
      <status>modified</status>
      <modifiedWord>（</modifiedWord>
      <trackRevisions>false</trackRevisions>
    </reviewItem>
    <reviewItem>
      <errorID>e2aff05a-8dbe-49a2-9013-20038798b6cd</errorID>
      <errorWord>)</errorWord>
      <group>L1_Format</group>
      <groupName>格式问题</groupName>
      <ability>L2_HalfPunc</ability>
      <abilityName>全半角检查</abilityName>
      <candidateList>
        <item>）</item>
      </candidateList>
      <explain>文本全半角错误。</explain>
      <paraID>7FEA7746</paraID>
      <start>376</start>
      <end>377</end>
      <status>modified</status>
      <modifiedWord>）</modifiedWord>
      <trackRevisions>false</trackRevisions>
    </reviewItem>
    <reviewItem>
      <errorID>20e1cc30-bde6-4833-a76c-45abfc5489ca</errorID>
      <errorWord>(</errorWord>
      <group>L1_Format</group>
      <groupName>格式问题</groupName>
      <ability>L2_HalfPunc</ability>
      <abilityName>全半角检查</abilityName>
      <candidateList>
        <item>（</item>
      </candidateList>
      <explain>文本全半角错误。</explain>
      <paraID>7FEA7746</paraID>
      <start>425</start>
      <end>426</end>
      <status>modified</status>
      <modifiedWord>（</modifiedWord>
      <trackRevisions>false</trackRevisions>
    </reviewItem>
    <reviewItem>
      <errorID>5b66a05c-7ab3-46d8-b9c6-50657a49beea</errorID>
      <errorWord>)</errorWord>
      <group>L1_Format</group>
      <groupName>格式问题</groupName>
      <ability>L2_HalfPunc</ability>
      <abilityName>全半角检查</abilityName>
      <candidateList>
        <item>）</item>
      </candidateList>
      <explain>文本全半角错误。</explain>
      <paraID>7FEA7746</paraID>
      <start>429</start>
      <end>430</end>
      <status>modified</status>
      <modifiedWord>）</modifiedWord>
      <trackRevisions>false</trackRevisions>
    </reviewItem>
    <reviewItem>
      <errorID>92ff9b7a-e15e-45fc-b9a8-1d7290976a49</errorID>
      <errorWord>(</errorWord>
      <group>L1_Format</group>
      <groupName>格式问题</groupName>
      <ability>L2_HalfPunc</ability>
      <abilityName>全半角检查</abilityName>
      <candidateList>
        <item>（</item>
      </candidateList>
      <explain>文本全半角错误。</explain>
      <paraID>7FEA7746</paraID>
      <start>443</start>
      <end>444</end>
      <status>modified</status>
      <modifiedWord>（</modifiedWord>
      <trackRevisions>false</trackRevisions>
    </reviewItem>
    <reviewItem>
      <errorID>445b24e2-0a33-4b2a-b7a9-3abac0003634</errorID>
      <errorWord>)</errorWord>
      <group>L1_Format</group>
      <groupName>格式问题</groupName>
      <ability>L2_HalfPunc</ability>
      <abilityName>全半角检查</abilityName>
      <candidateList>
        <item>）</item>
      </candidateList>
      <explain>文本全半角错误。</explain>
      <paraID>7FEA7746</paraID>
      <start>445</start>
      <end>446</end>
      <status>modified</status>
      <modifiedWord>）</modifiedWord>
      <trackRevisions>false</trackRevisions>
    </reviewItem>
    <reviewItem>
      <errorID>61cf7c3e-e588-425c-8a54-a44a6489f3c6</errorID>
      <errorWord>(</errorWord>
      <group>L1_Format</group>
      <groupName>格式问题</groupName>
      <ability>L2_HalfPunc</ability>
      <abilityName>全半角检查</abilityName>
      <candidateList>
        <item>（</item>
      </candidateList>
      <explain>文本全半角错误。</explain>
      <paraID>7FEA7746</paraID>
      <start>451</start>
      <end>452</end>
      <status>modified</status>
      <modifiedWord>（</modifiedWord>
      <trackRevisions>false</trackRevisions>
    </reviewItem>
    <reviewItem>
      <errorID>327cbc87-512b-4944-a4d4-1e2f438c5dc0</errorID>
      <errorWord>)</errorWord>
      <group>L1_Format</group>
      <groupName>格式问题</groupName>
      <ability>L2_HalfPunc</ability>
      <abilityName>全半角检查</abilityName>
      <candidateList>
        <item>）</item>
      </candidateList>
      <explain>文本全半角错误。</explain>
      <paraID>7FEA7746</paraID>
      <start>455</start>
      <end>456</end>
      <status>modified</status>
      <modifiedWord>）</modifiedWord>
      <trackRevisions>false</trackRevisions>
    </reviewItem>
    <reviewItem>
      <errorID>257e8884-6860-488a-a30a-f9862614ec31</errorID>
      <errorWord>(</errorWord>
      <group>L1_Format</group>
      <groupName>格式问题</groupName>
      <ability>L2_HalfPunc</ability>
      <abilityName>全半角检查</abilityName>
      <candidateList>
        <item>（</item>
      </candidateList>
      <explain>文本全半角错误。</explain>
      <paraID>7FEA7746</paraID>
      <start>472</start>
      <end>473</end>
      <status>modified</status>
      <modifiedWord>（</modifiedWord>
      <trackRevisions>false</trackRevisions>
    </reviewItem>
    <reviewItem>
      <errorID>add80b5c-11c4-4dfd-a7d8-6f160d74c062</errorID>
      <errorWord>)</errorWord>
      <group>L1_Format</group>
      <groupName>格式问题</groupName>
      <ability>L2_HalfPunc</ability>
      <abilityName>全半角检查</abilityName>
      <candidateList>
        <item>）</item>
      </candidateList>
      <explain>文本全半角错误。</explain>
      <paraID>7FEA7746</paraID>
      <start>476</start>
      <end>477</end>
      <status>modified</status>
      <modifiedWord>）</modifiedWord>
      <trackRevisions>false</trackRevisions>
    </reviewItem>
    <reviewItem>
      <errorID>2adcfbe8-dd37-418a-9a80-226ff5edfc01</errorID>
      <errorWord>(</errorWord>
      <group>L1_Format</group>
      <groupName>格式问题</groupName>
      <ability>L2_HalfPunc</ability>
      <abilityName>全半角检查</abilityName>
      <candidateList>
        <item>（</item>
      </candidateList>
      <explain>文本全半角错误。</explain>
      <paraID>7FEA7746</paraID>
      <start>496</start>
      <end>497</end>
      <status>modified</status>
      <modifiedWord>（</modifiedWord>
      <trackRevisions>false</trackRevisions>
    </reviewItem>
    <reviewItem>
      <errorID>f00d79e0-a827-4d6b-bbba-ede7505af565</errorID>
      <errorWord>)</errorWord>
      <group>L1_Format</group>
      <groupName>格式问题</groupName>
      <ability>L2_HalfPunc</ability>
      <abilityName>全半角检查</abilityName>
      <candidateList>
        <item>）</item>
      </candidateList>
      <explain>文本全半角错误。</explain>
      <paraID>7FEA7746</paraID>
      <start>498</start>
      <end>499</end>
      <status>modified</status>
      <modifiedWord>）</modifiedWord>
      <trackRevisions>false</trackRevisions>
    </reviewItem>
    <reviewItem>
      <errorID>f1d1a3ae-9bc3-42e6-9bcb-a84a3212a163</errorID>
      <errorWord>(</errorWord>
      <group>L1_Format</group>
      <groupName>格式问题</groupName>
      <ability>L2_HalfPunc</ability>
      <abilityName>全半角检查</abilityName>
      <candidateList>
        <item>（</item>
      </candidateList>
      <explain>文本全半角错误。</explain>
      <paraID>3ED42512</paraID>
      <start>32</start>
      <end>33</end>
      <status>modified</status>
      <modifiedWord>（</modifiedWord>
      <trackRevisions>false</trackRevisions>
    </reviewItem>
    <reviewItem>
      <errorID>6f2fce7d-7b0d-4d70-aa83-3fb136cfa251</errorID>
      <errorWord>(</errorWord>
      <group>L1_Punc</group>
      <groupName>标点问题</groupName>
      <ability>L2_Punc</ability>
      <abilityName>标点符号检查</abilityName>
      <candidateList/>
      <explain>同一形式括号套用。</explain>
      <paraID>3ED42512</paraID>
      <start>37</start>
      <end>38</end>
      <status>ignored</status>
      <modifiedWord/>
      <trackRevisions>false</trackRevisions>
    </reviewItem>
    <reviewItem>
      <errorID>362231d3-e96c-40fb-85e2-aa4da864a45c</errorID>
      <errorWord>)</errorWord>
      <group>L1_Punc</group>
      <groupName>标点问题</groupName>
      <ability>L2_Punc</ability>
      <abilityName>标点符号检查</abilityName>
      <candidateList/>
      <explain>同一形式括号套用。</explain>
      <paraID>3ED42512</paraID>
      <start>42</start>
      <end>43</end>
      <status>ignored</status>
      <modifiedWord/>
      <trackRevisions>false</trackRevisions>
    </reviewItem>
    <reviewItem>
      <errorID>5ed5b95d-378b-41a6-b50f-4220ebc85094</errorID>
      <errorWord>)</errorWord>
      <group>L1_Format</group>
      <groupName>格式问题</groupName>
      <ability>L2_HalfPunc</ability>
      <abilityName>全半角检查</abilityName>
      <candidateList>
        <item>）</item>
      </candidateList>
      <explain>文本全半角错误。</explain>
      <paraID>3ED42512</paraID>
      <start>47</start>
      <end>48</end>
      <status>modified</status>
      <modifiedWord>）</modifiedWord>
      <trackRevisions>false</trackRevisions>
    </reviewItem>
    <reviewItem>
      <errorID>27554529-8a1f-43df-b627-662e63961cbe</errorID>
      <errorWord>(</errorWord>
      <group>L1_Format</group>
      <groupName>格式问题</groupName>
      <ability>L2_HalfPunc</ability>
      <abilityName>全半角检查</abilityName>
      <candidateList>
        <item>（</item>
      </candidateList>
      <explain>文本全半角错误。</explain>
      <paraID>3ED42512</paraID>
      <start>74</start>
      <end>75</end>
      <status>modified</status>
      <modifiedWord>（</modifiedWord>
      <trackRevisions>false</trackRevisions>
    </reviewItem>
    <reviewItem>
      <errorID>1d8fcde0-489c-419c-8429-36e71f6debd0</errorID>
      <errorWord>(</errorWord>
      <group>L1_Punc</group>
      <groupName>标点问题</groupName>
      <ability>L2_Punc</ability>
      <abilityName>标点符号检查</abilityName>
      <candidateList/>
      <explain>同一形式括号套用。</explain>
      <paraID>3ED42512</paraID>
      <start>79</start>
      <end>80</end>
      <status>ignored</status>
      <modifiedWord/>
      <trackRevisions>false</trackRevisions>
    </reviewItem>
    <reviewItem>
      <errorID>9a082cf2-9e5c-441e-80fd-110b5e49e375</errorID>
      <errorWord>)</errorWord>
      <group>L1_Punc</group>
      <groupName>标点问题</groupName>
      <ability>L2_Punc</ability>
      <abilityName>标点符号检查</abilityName>
      <candidateList/>
      <explain>同一形式括号套用。</explain>
      <paraID>3ED42512</paraID>
      <start>84</start>
      <end>85</end>
      <status>ignored</status>
      <modifiedWord/>
      <trackRevisions>false</trackRevisions>
    </reviewItem>
    <reviewItem>
      <errorID>6aa93029-afa8-4fb7-a54c-bb18fe202972</errorID>
      <errorWord>)</errorWord>
      <group>L1_Format</group>
      <groupName>格式问题</groupName>
      <ability>L2_HalfPunc</ability>
      <abilityName>全半角检查</abilityName>
      <candidateList>
        <item>）</item>
      </candidateList>
      <explain>文本全半角错误。</explain>
      <paraID>3ED42512</paraID>
      <start>89</start>
      <end>90</end>
      <status>modified</status>
      <modifiedWord>）</modifiedWord>
      <trackRevisions>false</trackRevisions>
    </reviewItem>
    <reviewItem>
      <errorID>99a32fe1-7b68-42c5-aa84-39362cc83be2</errorID>
      <errorWord>(</errorWord>
      <group>L1_Format</group>
      <groupName>格式问题</groupName>
      <ability>L2_HalfPunc</ability>
      <abilityName>全半角检查</abilityName>
      <candidateList>
        <item>（</item>
      </candidateList>
      <explain>文本全半角错误。</explain>
      <paraID>3ED42512</paraID>
      <start>120</start>
      <end>121</end>
      <status>modified</status>
      <modifiedWord>（</modifiedWord>
      <trackRevisions>false</trackRevisions>
    </reviewItem>
    <reviewItem>
      <errorID>2cf2245c-f074-4605-834e-6fce8acdd86a</errorID>
      <errorWord>)</errorWord>
      <group>L1_Format</group>
      <groupName>格式问题</groupName>
      <ability>L2_HalfPunc</ability>
      <abilityName>全半角检查</abilityName>
      <candidateList>
        <item>）</item>
      </candidateList>
      <explain>文本全半角错误。</explain>
      <paraID>3ED42512</paraID>
      <start>205</start>
      <end>206</end>
      <status>modified</status>
      <modifiedWord>）</modifiedWord>
      <trackRevisions>false</trackRevisions>
    </reviewItem>
    <reviewItem>
      <errorID>83f7f400-2dd4-44ea-83b7-59bde28991ec</errorID>
      <errorWord>通 知书</errorWord>
      <group>L1_Word</group>
      <groupName>字词问题</groupName>
      <ability>L2_Typo</ability>
      <abilityName>字词错误</abilityName>
      <candidateList>
        <item>通知书</item>
      </candidateList>
      <explain/>
      <paraID> A8372CC</paraID>
      <start>43</start>
      <end>46</end>
      <status>modified</status>
      <modifiedWord>通知书</modifiedWord>
      <trackRevisions>false</trackRevisions>
    </reviewItem>
    <reviewItem>
      <errorID>3e5ee0ed-a7a8-464f-81a7-3ba86b62f306</errorID>
      <errorWord>签定</errorWord>
      <group>L1_Word</group>
      <groupName>字词问题</groupName>
      <ability>L2_Typo</ability>
      <abilityName>字词错误</abilityName>
      <candidateList>
        <item>签订</item>
      </candidateList>
      <explain>〈动〉订立条约或合同并签字：两国～了贸易议定书和支付协定。</explain>
      <paraID> A8372CC</paraID>
      <start>166</start>
      <end>168</end>
      <status>modified</status>
      <modifiedWord>签订</modifiedWord>
      <trackRevisions>false</trackRevisions>
    </reviewItem>
    <reviewItem>
      <errorID>4d501fc9-f069-4acd-87c5-d54f4bfb3a00</errorID>
      <errorWord>签定</errorWord>
      <group>L1_Word</group>
      <groupName>字词问题</groupName>
      <ability>L2_Typo</ability>
      <abilityName>字词错误</abilityName>
      <candidateList>
        <item>签订</item>
      </candidateList>
      <explain>存在发音相同字词的误用。</explain>
      <paraID>5E9B70A6</paraID>
      <start>102</start>
      <end>104</end>
      <status>modified</status>
      <modifiedWord>签订</modifiedWord>
      <trackRevisions>false</trackRevisions>
    </reviewItem>
    <reviewItem>
      <errorID>808957ed-080d-404c-989b-c7a800972374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49943824</paraID>
      <start>34</start>
      <end>39</end>
      <status>modified</status>
      <modifiedWord>3%～5%</modifiedWord>
      <trackRevisions>false</trackRevisions>
    </reviewItem>
    <reviewItem>
      <errorID>6dbe5786-4f56-4fca-8362-c841a98bd06b</errorID>
      <errorWord>小金库</errorWord>
      <group>L1_Political</group>
      <groupName>政治性问题</groupName>
      <ability>L2_Keyword</ability>
      <abilityName>固定表述</abilityName>
      <candidateList>
        <item>“小金库”</item>
      </candidateList>
      <explain>注意检查当前固定表述标点是否使用规范。</explain>
      <paraID> 997884F</paraID>
      <start>98</start>
      <end>103</end>
      <status>modified</status>
      <modifiedWord>“小金库”</modifiedWord>
      <trackRevisions>false</trackRevisions>
    </reviewItem>
    <reviewItem>
      <errorID>014e935d-497e-4f5f-ba45-519a155cb266</errorID>
      <errorWord>或由</errorWord>
      <group>L1_Word</group>
      <groupName>字词问题</groupName>
      <ability>L2_Typo</ability>
      <abilityName>字词错误</abilityName>
      <candidateList>
        <item>或以</item>
      </candidateList>
      <explain/>
      <paraID>7A68D930</paraID>
      <start>66</start>
      <end>68</end>
      <status>modified</status>
      <modifiedWord>或以</modifiedWord>
      <trackRevisions>false</trackRevisions>
    </reviewItem>
    <reviewItem>
      <errorID>ef69c152-f9dc-4c53-acca-dde40c97509c</errorID>
      <errorWord>:</errorWord>
      <group>L1_Format</group>
      <groupName>格式问题</groupName>
      <ability>L2_HalfPunc</ability>
      <abilityName>全半角检查</abilityName>
      <candidateList>
        <item>：</item>
      </candidateList>
      <explain>文本全半角错误。</explain>
      <paraID>31659E47</paraID>
      <start>7</start>
      <end>8</end>
      <status>modified</status>
      <modifiedWord>：</modifiedWord>
      <trackRevisions>false</trackRevisions>
    </reviewItem>
    <reviewItem>
      <errorID>14ef89e7-0bd5-4cee-a934-093c2ce7ee8d</errorID>
      <errorWord>:</errorWord>
      <group>L1_Format</group>
      <groupName>格式问题</groupName>
      <ability>L2_HalfPunc</ability>
      <abilityName>全半角检查</abilityName>
      <candidateList>
        <item>：</item>
      </candidateList>
      <explain>文本全半角错误。</explain>
      <paraID>31659E47</paraID>
      <start>42</start>
      <end>43</end>
      <status>modified</status>
      <modifiedWord>：</modifiedWord>
      <trackRevisions>false</trackRevisions>
    </reviewItem>
    <reviewItem>
      <errorID>89a4d986-36fe-4ec7-9039-dff9bbd6992a</errorID>
      <errorWord>:</errorWord>
      <group>L1_Format</group>
      <groupName>格式问题</groupName>
      <ability>L2_HalfPunc</ability>
      <abilityName>全半角检查</abilityName>
      <candidateList>
        <item>：</item>
      </candidateList>
      <explain>文本全半角错误。</explain>
      <paraID> 1922032</paraID>
      <start>5</start>
      <end>6</end>
      <status>modified</status>
      <modifiedWord>：</modifiedWord>
      <trackRevisions>false</trackRevisions>
    </reviewItem>
    <reviewItem>
      <errorID>edbb99e0-abce-4cba-bd71-bcfc4d78328c</errorID>
      <errorWord>:</errorWord>
      <group>L1_Format</group>
      <groupName>格式问题</groupName>
      <ability>L2_HalfPunc</ability>
      <abilityName>全半角检查</abilityName>
      <candidateList>
        <item>：</item>
      </candidateList>
      <explain>文本全半角错误。</explain>
      <paraID> 1922032</paraID>
      <start>39</start>
      <end>40</end>
      <status>modified</status>
      <modifiedWord>：</modifiedWord>
      <trackRevisions>false</trackRevisions>
    </reviewItem>
    <reviewItem>
      <errorID>a97f9c9d-2cba-4296-9ca6-89b9cf63eb39</errorID>
      <errorWord>:</errorWord>
      <group>L1_Format</group>
      <groupName>格式问题</groupName>
      <ability>L2_HalfPunc</ability>
      <abilityName>全半角检查</abilityName>
      <candidateList>
        <item>：</item>
      </candidateList>
      <explain>文本全半角错误。</explain>
      <paraID>45932D3A</paraID>
      <start>6</start>
      <end>7</end>
      <status>modified</status>
      <modifiedWord>：</modifiedWord>
      <trackRevisions>false</trackRevisions>
    </reviewItem>
    <reviewItem>
      <errorID>9d0cfe66-0f3c-4e54-992d-91533d465f02</errorID>
      <errorWord>:</errorWord>
      <group>L1_Format</group>
      <groupName>格式问题</groupName>
      <ability>L2_HalfPunc</ability>
      <abilityName>全半角检查</abilityName>
      <candidateList>
        <item>：</item>
      </candidateList>
      <explain>文本全半角错误。</explain>
      <paraID>45932D3A</paraID>
      <start>37</start>
      <end>38</end>
      <status>modified</status>
      <modifiedWord>：</modifiedWord>
      <trackRevisions>false</trackRevisions>
    </reviewItem>
    <reviewItem>
      <errorID>2c87ba34-eb59-4b4d-9979-c19374971b80</errorID>
      <errorWord>或由</errorWord>
      <group>L1_Word</group>
      <groupName>字词问题</groupName>
      <ability>L2_Typo</ability>
      <abilityName>字词错误</abilityName>
      <candidateList>
        <item>或以</item>
      </candidateList>
      <explain/>
      <paraID>5F106780</paraID>
      <start>67</start>
      <end>69</end>
      <status>modified</status>
      <modifiedWord>或以</modifiedWord>
      <trackRevisions>false</trackRevisions>
    </reviewItem>
    <reviewItem>
      <errorID>787f515e-d61a-468c-8308-49dfc0ce7184</errorID>
      <errorWord>:</errorWord>
      <group>L1_Format</group>
      <groupName>格式问题</groupName>
      <ability>L2_HalfPunc</ability>
      <abilityName>全半角检查</abilityName>
      <candidateList>
        <item>：</item>
      </candidateList>
      <explain>文本全半角错误。</explain>
      <paraID>2319BC81</paraID>
      <start>7</start>
      <end>8</end>
      <status>modified</status>
      <modifiedWord>：</modifiedWord>
      <trackRevisions>false</trackRevisions>
    </reviewItem>
    <reviewItem>
      <errorID>e445c392-1309-4254-9b8f-6f998e2fbac7</errorID>
      <errorWord>:</errorWord>
      <group>L1_Format</group>
      <groupName>格式问题</groupName>
      <ability>L2_HalfPunc</ability>
      <abilityName>全半角检查</abilityName>
      <candidateList>
        <item>：</item>
      </candidateList>
      <explain>文本全半角错误。</explain>
      <paraID>2319BC81</paraID>
      <start>35</start>
      <end>36</end>
      <status>modified</status>
      <modifiedWord>：</modifiedWord>
      <trackRevisions>false</trackRevisions>
    </reviewItem>
    <reviewItem>
      <errorID>d0e13f72-2273-4077-9201-fba6d82bf50a</errorID>
      <errorWord>:</errorWord>
      <group>L1_Format</group>
      <groupName>格式问题</groupName>
      <ability>L2_HalfPunc</ability>
      <abilityName>全半角检查</abilityName>
      <candidateList>
        <item>：</item>
      </candidateList>
      <explain>文本全半角错误。</explain>
      <paraID>5A118739</paraID>
      <start>5</start>
      <end>6</end>
      <status>modified</status>
      <modifiedWord>：</modifiedWord>
      <trackRevisions>false</trackRevisions>
    </reviewItem>
    <reviewItem>
      <errorID>e4217ae2-54b0-4b7e-a0c8-4541adb67517</errorID>
      <errorWord>:</errorWord>
      <group>L1_Format</group>
      <groupName>格式问题</groupName>
      <ability>L2_HalfPunc</ability>
      <abilityName>全半角检查</abilityName>
      <candidateList>
        <item>：</item>
      </candidateList>
      <explain>文本全半角错误。</explain>
      <paraID>5A118739</paraID>
      <start>31</start>
      <end>32</end>
      <status>modified</status>
      <modifiedWord>：</modifiedWord>
      <trackRevisions>false</trackRevisions>
    </reviewItem>
    <reviewItem>
      <errorID>cff43838-27a8-4254-9f49-d8ff565a948e</errorID>
      <errorWord>:</errorWord>
      <group>L1_Format</group>
      <groupName>格式问题</groupName>
      <ability>L2_HalfPunc</ability>
      <abilityName>全半角检查</abilityName>
      <candidateList>
        <item>：</item>
      </candidateList>
      <explain>文本全半角错误。</explain>
      <paraID>2B0F42A7</paraID>
      <start>6</start>
      <end>7</end>
      <status>modified</status>
      <modifiedWord>：</modifiedWord>
      <trackRevisions>false</trackRevisions>
    </reviewItem>
    <reviewItem>
      <errorID>907b3b03-5c24-4b9c-a7d4-d52e4cd1339a</errorID>
      <errorWord>:</errorWord>
      <group>L1_Format</group>
      <groupName>格式问题</groupName>
      <ability>L2_HalfPunc</ability>
      <abilityName>全半角检查</abilityName>
      <candidateList>
        <item>：</item>
      </candidateList>
      <explain>文本全半角错误。</explain>
      <paraID>2B0F42A7</paraID>
      <start>31</start>
      <end>32</end>
      <status>modified</status>
      <modifiedWord>：</modifiedWord>
      <trackRevisions>false</trackRevisions>
    </reviewItem>
    <reviewItem>
      <errorID>f3f937e2-0cfb-4304-8dfd-360b859abe8f</errorID>
      <errorWord>按《中华人民共和国</errorWord>
      <group>L1_Word</group>
      <groupName>字词问题</groupName>
      <ability>L2_Typo</ability>
      <abilityName>字词错误</abilityName>
      <candidateList>
        <item>按照《中华人民共和国</item>
      </candidateList>
      <explain/>
      <paraID> 5132E5C</paraID>
      <start>18</start>
      <end>28</end>
      <status>modified</status>
      <modifiedWord>按照《中华人民共和国</modifiedWord>
      <trackRevisions>false</trackRevisions>
    </reviewItem>
    <reviewItem>
      <errorID>0e5d1835-7c8a-4fa3-813c-cfb71f6dfdbf</errorID>
      <errorWord>法律、法规</errorWord>
      <group>L1_Word</group>
      <groupName>字词问题</groupName>
      <ability>L2_Typo</ability>
      <abilityName>字词错误</abilityName>
      <candidateList>
        <item>法律法规</item>
      </candidateList>
      <explain/>
      <paraID> 5132E5C</paraID>
      <start>44</start>
      <end>49</end>
      <status>ignored</status>
      <modifiedWord/>
      <trackRevisions>false</trackRevisions>
    </reviewItem>
    <reviewItem>
      <errorID>f6e45a7a-5869-40f3-946f-6928d61aee85</errorID>
      <errorWord>(</errorWord>
      <group>L1_Format</group>
      <groupName>格式问题</groupName>
      <ability>L2_HalfPunc</ability>
      <abilityName>全半角检查</abilityName>
      <candidateList>
        <item>（</item>
      </candidateList>
      <explain>文本全半角错误。</explain>
      <paraID>1E26F9BD</paraID>
      <start>33</start>
      <end>34</end>
      <status>modified</status>
      <modifiedWord>（</modifiedWord>
      <trackRevisions>false</trackRevisions>
    </reviewItem>
    <reviewItem>
      <errorID>1458370a-140a-418e-9186-7a332f6e4f1e</errorID>
      <errorWord>)</errorWord>
      <group>L1_Format</group>
      <groupName>格式问题</groupName>
      <ability>L2_HalfPunc</ability>
      <abilityName>全半角检查</abilityName>
      <candidateList>
        <item>）</item>
      </candidateList>
      <explain>文本全半角错误。</explain>
      <paraID>1E26F9BD</paraID>
      <start>45</start>
      <end>46</end>
      <status>modified</status>
      <modifiedWord>）</modifiedWord>
      <trackRevisions>false</trackRevisions>
    </reviewItem>
    <reviewItem>
      <errorID>8ca26afb-1a22-42a5-9536-4729883daac2</errorID>
      <errorWord>(</errorWord>
      <group>L1_Format</group>
      <groupName>格式问题</groupName>
      <ability>L2_HalfPunc</ability>
      <abilityName>全半角检查</abilityName>
      <candidateList>
        <item>（</item>
      </candidateList>
      <explain>文本全半角错误。</explain>
      <paraID>7BA8168F</paraID>
      <start>51</start>
      <end>52</end>
      <status>modified</status>
      <modifiedWord>（</modifiedWord>
      <trackRevisions>false</trackRevisions>
    </reviewItem>
    <reviewItem>
      <errorID>36d7bbfa-97b6-4b1c-b564-6c7f3558a996</errorID>
      <errorWord>[2011]300号</errorWord>
      <group>L1_Knowledge</group>
      <groupName>知识性问题</groupName>
      <ability>L2_Knowledge</ability>
      <abilityName>其他知识</abilityName>
      <candidateList>
        <item>〔2011〕300号</item>
      </candidateList>
      <explain>发文字号格式错误。</explain>
      <paraID>7BA8168F</paraID>
      <start>58</start>
      <end>68</end>
      <status>modified</status>
      <modifiedWord>〔2011〕300号</modifiedWord>
      <trackRevisions>false</trackRevisions>
    </reviewItem>
    <reviewItem>
      <errorID>0ee0a8ef-64a6-4294-897e-a24095e6f029</errorID>
      <errorWord>)</errorWord>
      <group>L1_Format</group>
      <groupName>格式问题</groupName>
      <ability>L2_HalfPunc</ability>
      <abilityName>全半角检查</abilityName>
      <candidateList>
        <item>）</item>
      </candidateList>
      <explain>文本全半角错误。</explain>
      <paraID>7BA8168F</paraID>
      <start>68</start>
      <end>69</end>
      <status>modified</status>
      <modifiedWord>）</modifiedWord>
      <trackRevisions>false</trackRevisions>
    </reviewItem>
    <reviewItem>
      <errorID>88959d74-f1d5-43fa-b35a-f2bddd575882</errorID>
      <errorWord>(</errorWord>
      <group>L1_Format</group>
      <groupName>格式问题</groupName>
      <ability>L2_HalfPunc</ability>
      <abilityName>全半角检查</abilityName>
      <candidateList>
        <item>（</item>
      </candidateList>
      <explain>文本全半角错误。</explain>
      <paraID> 7BB45CB</paraID>
      <start>33</start>
      <end>34</end>
      <status>modified</status>
      <modifiedWord>（</modifiedWord>
      <trackRevisions>false</trackRevisions>
    </reviewItem>
    <reviewItem>
      <errorID>9e0c434c-4a45-4549-a1f5-923389f0057b</errorID>
      <errorWord>)</errorWord>
      <group>L1_Format</group>
      <groupName>格式问题</groupName>
      <ability>L2_HalfPunc</ability>
      <abilityName>全半角检查</abilityName>
      <candidateList>
        <item>）</item>
      </candidateList>
      <explain>文本全半角错误。</explain>
      <paraID> 7BB45CB</paraID>
      <start>45</start>
      <end>46</end>
      <status>modified</status>
      <modifiedWord>）</modifiedWord>
      <trackRevisions>false</trackRevisions>
    </reviewItem>
    <reviewItem>
      <errorID>ed29ef5f-ee59-4240-8607-06f227273e4c</errorID>
      <errorWord>(</errorWord>
      <group>L1_Format</group>
      <groupName>格式问题</groupName>
      <ability>L2_HalfPunc</ability>
      <abilityName>全半角检查</abilityName>
      <candidateList>
        <item>（</item>
      </candidateList>
      <explain>文本全半角错误。</explain>
      <paraID>2748B842</paraID>
      <start>51</start>
      <end>52</end>
      <status>modified</status>
      <modifiedWord>（</modifiedWord>
      <trackRevisions>false</trackRevisions>
    </reviewItem>
    <reviewItem>
      <errorID>45a51145-69f4-411e-98bf-5b278edaa0ac</errorID>
      <errorWord>[2011]300号</errorWord>
      <group>L1_Knowledge</group>
      <groupName>知识性问题</groupName>
      <ability>L2_Knowledge</ability>
      <abilityName>其他知识</abilityName>
      <candidateList>
        <item>〔2011〕300号</item>
      </candidateList>
      <explain>发文字号格式错误。</explain>
      <paraID>2748B842</paraID>
      <start>58</start>
      <end>68</end>
      <status>modified</status>
      <modifiedWord>〔2011〕300号</modifiedWord>
      <trackRevisions>false</trackRevisions>
    </reviewItem>
    <reviewItem>
      <errorID>b97bd63b-7673-408c-9716-8c0e2d01ff13</errorID>
      <errorWord>)</errorWord>
      <group>L1_Format</group>
      <groupName>格式问题</groupName>
      <ability>L2_HalfPunc</ability>
      <abilityName>全半角检查</abilityName>
      <candidateList>
        <item>）</item>
      </candidateList>
      <explain>文本全半角错误。</explain>
      <paraID>2748B842</paraID>
      <start>68</start>
      <end>69</end>
      <status>modified</status>
      <modifiedWord>）</modifiedWord>
      <trackRevisions>false</trackRevisions>
    </reviewItem>
    <reviewItem>
      <errorID>2e42abf3-9b23-4abe-a3b5-3962a306dca2</errorID>
      <errorWord>其它</errorWord>
      <group>L1_Word</group>
      <groupName>字词问题</groupName>
      <ability>L2_Alias</ability>
      <abilityName>也作/曾用词</abilityName>
      <candidateList>
        <item>其他</item>
      </candidateList>
      <explain>词汇[其它]为不规范表述或旧称，其规范书面表述为[其他]。</explain>
      <paraID>2C27E954</paraID>
      <start>8</start>
      <end>10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E1E53CE-7074-4A1A-A221-A2201042DD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樊昌玲</cp:lastModifiedBy>
  <cp:revision>913</cp:revision>
  <dcterms:created xsi:type="dcterms:W3CDTF">2024-08-01T09:01:00Z</dcterms:created>
  <dcterms:modified xsi:type="dcterms:W3CDTF">2026-05-18T10:00:51Z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49CE305C9A22482BB93725BD1E700642_13</vt:lpwstr>
  </property>
  <property fmtid="{D5CDD505-2E9C-101B-9397-08002B2CF9AE}" pid="4" name="KSOTemplateDocerSaveRecord">
    <vt:lpwstr>eyJoZGlkIjoiYzk3OTgwMDAwZmM1NWVhYzEyYmQzZTg0ODVlM2RmNGYiLCJ1c2VySWQiOiIxMDg1MTU3OTA0In0=</vt:lpwstr>
  </property>
</Properties>
</file>